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1E08" w14:textId="51E865B8" w:rsidR="00237F52" w:rsidRPr="00EF05B9" w:rsidRDefault="00237F52" w:rsidP="00237F52">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w:t>
      </w:r>
      <w:r w:rsidR="00A67566">
        <w:rPr>
          <w:rFonts w:ascii="Arial" w:eastAsia="Batang" w:hAnsi="Arial" w:cs="Arial"/>
          <w:b/>
          <w:sz w:val="24"/>
          <w:szCs w:val="24"/>
          <w:lang w:val="en-US"/>
        </w:rPr>
        <w:t>22</w:t>
      </w:r>
      <w:r w:rsidR="00685857">
        <w:rPr>
          <w:rFonts w:ascii="Arial" w:eastAsia="Batang" w:hAnsi="Arial" w:cs="Arial"/>
          <w:b/>
          <w:sz w:val="24"/>
          <w:szCs w:val="24"/>
          <w:lang w:val="en-US"/>
        </w:rPr>
        <w:t>-bis</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R1-</w:t>
      </w:r>
      <w:r w:rsidR="003E3687" w:rsidRPr="003E3687">
        <w:rPr>
          <w:rFonts w:ascii="Arial" w:eastAsia="Batang" w:hAnsi="Arial" w:cs="Arial"/>
          <w:b/>
          <w:sz w:val="24"/>
          <w:szCs w:val="24"/>
          <w:lang w:val="en-US"/>
        </w:rPr>
        <w:t>2507025</w:t>
      </w:r>
    </w:p>
    <w:p w14:paraId="5FA0B35F" w14:textId="77777777" w:rsidR="00F01C46" w:rsidRPr="003A11FA" w:rsidRDefault="00F01C46" w:rsidP="00F01C46">
      <w:pPr>
        <w:pStyle w:val="Header"/>
        <w:rPr>
          <w:rFonts w:eastAsia="Batang" w:cs="Arial"/>
          <w:b w:val="0"/>
          <w:sz w:val="24"/>
          <w:szCs w:val="24"/>
        </w:rPr>
      </w:pPr>
      <w:r w:rsidRPr="003A11FA">
        <w:rPr>
          <w:rFonts w:eastAsia="Batang" w:cs="Arial"/>
          <w:sz w:val="24"/>
          <w:szCs w:val="24"/>
        </w:rPr>
        <w:t>Prague, Czech Republic, Oct. 13</w:t>
      </w:r>
      <w:r w:rsidRPr="003A11FA">
        <w:rPr>
          <w:rFonts w:eastAsia="Batang" w:cs="Arial"/>
          <w:sz w:val="24"/>
          <w:szCs w:val="24"/>
          <w:vertAlign w:val="superscript"/>
        </w:rPr>
        <w:t>th</w:t>
      </w:r>
      <w:r w:rsidRPr="003A11FA">
        <w:rPr>
          <w:rFonts w:eastAsia="Batang" w:cs="Arial"/>
          <w:sz w:val="24"/>
          <w:szCs w:val="24"/>
        </w:rPr>
        <w:t>-17</w:t>
      </w:r>
      <w:r w:rsidRPr="003A11FA">
        <w:rPr>
          <w:rFonts w:eastAsia="Batang" w:cs="Arial"/>
          <w:sz w:val="24"/>
          <w:szCs w:val="24"/>
          <w:vertAlign w:val="superscript"/>
        </w:rPr>
        <w:t>th</w:t>
      </w:r>
      <w:r>
        <w:rPr>
          <w:rFonts w:eastAsia="Batang" w:cs="Arial"/>
          <w:sz w:val="24"/>
          <w:szCs w:val="24"/>
        </w:rPr>
        <w:t>, 2025</w:t>
      </w:r>
      <w:r w:rsidRPr="003A11FA">
        <w:rPr>
          <w:rFonts w:eastAsia="Batang" w:cs="Arial"/>
          <w:sz w:val="24"/>
          <w:szCs w:val="24"/>
        </w:rPr>
        <w:t xml:space="preserve"> </w:t>
      </w:r>
    </w:p>
    <w:p w14:paraId="521C7D33" w14:textId="77777777" w:rsidR="00237F52" w:rsidRPr="00EF05B9" w:rsidRDefault="00237F52" w:rsidP="00237F52">
      <w:pPr>
        <w:spacing w:after="0"/>
        <w:ind w:left="1988" w:hanging="1988"/>
        <w:jc w:val="both"/>
        <w:rPr>
          <w:rFonts w:ascii="Arial" w:hAnsi="Arial" w:cs="Arial"/>
          <w:b/>
          <w:sz w:val="22"/>
          <w:lang w:val="en-US"/>
        </w:rPr>
      </w:pPr>
    </w:p>
    <w:p w14:paraId="161AC914" w14:textId="029DDECB" w:rsidR="00131775" w:rsidRDefault="00237F52" w:rsidP="00131775">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r w:rsidR="000A132B">
        <w:rPr>
          <w:rFonts w:ascii="Arial" w:hAnsi="Arial" w:cs="Arial"/>
          <w:b/>
          <w:sz w:val="24"/>
          <w:lang w:val="en-US"/>
        </w:rPr>
        <w:t>.</w:t>
      </w:r>
    </w:p>
    <w:p w14:paraId="4A5E923D" w14:textId="6BFBF7AB" w:rsidR="00131775" w:rsidRPr="00FA1C9C" w:rsidRDefault="006E62E4" w:rsidP="00131775">
      <w:pPr>
        <w:spacing w:after="0"/>
        <w:ind w:left="1988" w:hanging="1988"/>
        <w:jc w:val="both"/>
        <w:rPr>
          <w:rFonts w:ascii="Arial" w:hAnsi="Arial" w:cs="Arial"/>
          <w:b/>
          <w:sz w:val="24"/>
          <w:lang w:val="en-US"/>
        </w:rPr>
      </w:pPr>
      <w:r w:rsidRPr="00FA1C9C">
        <w:rPr>
          <w:rFonts w:ascii="Arial" w:hAnsi="Arial" w:cs="Arial"/>
          <w:b/>
          <w:sz w:val="24"/>
          <w:lang w:val="en-US"/>
        </w:rPr>
        <w:t>Title:</w:t>
      </w:r>
      <w:r w:rsidRPr="00FA1C9C">
        <w:rPr>
          <w:rFonts w:ascii="Arial" w:hAnsi="Arial" w:cs="Arial"/>
          <w:b/>
          <w:sz w:val="24"/>
          <w:lang w:val="en-US"/>
        </w:rPr>
        <w:tab/>
      </w:r>
      <w:r w:rsidR="001E35F7" w:rsidRPr="00FA1C9C">
        <w:rPr>
          <w:rFonts w:ascii="Arial" w:hAnsi="Arial" w:cs="Arial"/>
          <w:b/>
          <w:sz w:val="24"/>
          <w:lang w:val="en-US"/>
        </w:rPr>
        <w:t xml:space="preserve">Study </w:t>
      </w:r>
      <w:r w:rsidR="00F01C46">
        <w:rPr>
          <w:rFonts w:ascii="Arial" w:hAnsi="Arial" w:cs="Arial"/>
          <w:b/>
          <w:sz w:val="24"/>
          <w:lang w:val="en-US"/>
        </w:rPr>
        <w:t>the</w:t>
      </w:r>
      <w:r w:rsidR="001E35F7" w:rsidRPr="00FA1C9C">
        <w:rPr>
          <w:rFonts w:ascii="Arial" w:hAnsi="Arial" w:cs="Arial"/>
          <w:b/>
          <w:sz w:val="24"/>
          <w:lang w:val="en-US"/>
        </w:rPr>
        <w:t xml:space="preserve"> air interface for Device 2b</w:t>
      </w:r>
      <w:r w:rsidR="00FA1C9C">
        <w:rPr>
          <w:rFonts w:ascii="Arial" w:hAnsi="Arial" w:cs="Arial"/>
          <w:b/>
          <w:sz w:val="24"/>
          <w:lang w:val="en-US"/>
        </w:rPr>
        <w:t xml:space="preserve"> and </w:t>
      </w:r>
      <w:r w:rsidR="001E35F7" w:rsidRPr="00FA1C9C">
        <w:rPr>
          <w:rFonts w:ascii="Arial" w:hAnsi="Arial" w:cs="Arial"/>
          <w:b/>
          <w:sz w:val="24"/>
          <w:lang w:val="en-US"/>
        </w:rPr>
        <w:t>C</w:t>
      </w:r>
      <w:r w:rsidR="00FA1C9C">
        <w:rPr>
          <w:rFonts w:ascii="Arial" w:hAnsi="Arial" w:cs="Arial"/>
          <w:b/>
          <w:sz w:val="24"/>
          <w:lang w:val="en-US"/>
        </w:rPr>
        <w:t xml:space="preserve"> for </w:t>
      </w:r>
      <w:r w:rsidR="00E51C61">
        <w:rPr>
          <w:rFonts w:ascii="Arial" w:hAnsi="Arial" w:cs="Arial"/>
          <w:b/>
          <w:sz w:val="24"/>
          <w:lang w:val="en-US"/>
        </w:rPr>
        <w:t>o</w:t>
      </w:r>
      <w:r w:rsidR="00FA1C9C">
        <w:rPr>
          <w:rFonts w:ascii="Arial" w:hAnsi="Arial" w:cs="Arial"/>
          <w:b/>
          <w:sz w:val="24"/>
          <w:lang w:val="en-US"/>
        </w:rPr>
        <w:t>utdoor</w:t>
      </w:r>
      <w:r w:rsidR="00396081">
        <w:rPr>
          <w:rFonts w:ascii="Arial" w:hAnsi="Arial" w:cs="Arial"/>
          <w:b/>
          <w:sz w:val="24"/>
          <w:lang w:val="en-US"/>
        </w:rPr>
        <w:t xml:space="preserve"> coverage</w:t>
      </w:r>
      <w:r w:rsidR="001E35F7" w:rsidRPr="00FA1C9C">
        <w:rPr>
          <w:sz w:val="24"/>
          <w:lang w:val="en-US"/>
        </w:rPr>
        <w:t> </w:t>
      </w:r>
    </w:p>
    <w:p w14:paraId="092165D5" w14:textId="361D3BBB" w:rsidR="00041C14" w:rsidRPr="00131775" w:rsidRDefault="00041C14" w:rsidP="00041C14">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210A4E">
        <w:rPr>
          <w:rFonts w:ascii="Arial" w:hAnsi="Arial" w:cs="Arial"/>
          <w:b/>
          <w:sz w:val="24"/>
          <w:lang w:val="en-US"/>
        </w:rPr>
        <w:t>10.3.</w:t>
      </w:r>
      <w:r w:rsidR="00A67C8E">
        <w:rPr>
          <w:rFonts w:ascii="Arial" w:hAnsi="Arial" w:cs="Arial"/>
          <w:b/>
          <w:sz w:val="24"/>
          <w:lang w:val="en-US"/>
        </w:rPr>
        <w:t>2</w:t>
      </w:r>
    </w:p>
    <w:p w14:paraId="7174A405" w14:textId="6E88A32A" w:rsidR="00B71C18" w:rsidRDefault="006E62E4" w:rsidP="00CD6B30">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1127658E" w14:textId="77777777" w:rsidR="00CD6B30" w:rsidRPr="00CD6B30" w:rsidRDefault="00CD6B30" w:rsidP="00CD6B30">
      <w:pPr>
        <w:ind w:left="1985" w:hanging="1985"/>
        <w:rPr>
          <w:rFonts w:ascii="Arial" w:hAnsi="Arial" w:cs="Arial"/>
          <w:b/>
          <w:bCs/>
          <w:iCs/>
          <w:sz w:val="24"/>
          <w:lang w:val="en-US"/>
        </w:rPr>
      </w:pPr>
    </w:p>
    <w:p w14:paraId="7F1D0670" w14:textId="77777777" w:rsidR="000921C5" w:rsidRPr="00C80EB9" w:rsidRDefault="000921C5" w:rsidP="006C2FDB">
      <w:pPr>
        <w:keepNext/>
        <w:pBdr>
          <w:top w:val="single" w:sz="4" w:space="6" w:color="auto"/>
        </w:pBdr>
        <w:spacing w:after="0"/>
        <w:outlineLvl w:val="0"/>
        <w:rPr>
          <w:b/>
          <w:kern w:val="32"/>
          <w:sz w:val="24"/>
          <w:szCs w:val="24"/>
          <w:lang w:val="x-none" w:eastAsia="x-none"/>
        </w:rPr>
      </w:pPr>
    </w:p>
    <w:p w14:paraId="4F2B5454" w14:textId="70A83EBF" w:rsidR="00B71C18" w:rsidRPr="00D62401" w:rsidRDefault="00B71C18" w:rsidP="00E014C3">
      <w:pPr>
        <w:pStyle w:val="Heading1"/>
        <w:numPr>
          <w:ilvl w:val="0"/>
          <w:numId w:val="2"/>
        </w:numPr>
        <w:spacing w:before="0"/>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46F41569" w14:textId="01055010" w:rsidR="00514184" w:rsidRDefault="00242272" w:rsidP="0041048B">
      <w:pPr>
        <w:spacing w:before="240" w:line="360" w:lineRule="auto"/>
        <w:jc w:val="both"/>
        <w:rPr>
          <w:color w:val="000000" w:themeColor="text1"/>
          <w:lang w:val="en-US"/>
        </w:rPr>
      </w:pPr>
      <w:r w:rsidRPr="00DF4328">
        <w:rPr>
          <w:color w:val="000000" w:themeColor="text1"/>
          <w:lang w:val="en-US"/>
        </w:rPr>
        <w:t>3GPP Rel-1</w:t>
      </w:r>
      <w:r w:rsidR="0041048B">
        <w:rPr>
          <w:color w:val="000000" w:themeColor="text1"/>
          <w:lang w:val="en-US"/>
        </w:rPr>
        <w:t xml:space="preserve">9 </w:t>
      </w:r>
      <w:r w:rsidRPr="00DF4328">
        <w:rPr>
          <w:color w:val="000000" w:themeColor="text1"/>
          <w:lang w:val="en-US"/>
        </w:rPr>
        <w:t xml:space="preserve">has conducted a study </w:t>
      </w:r>
      <w:r w:rsidR="00940B5E">
        <w:rPr>
          <w:color w:val="000000" w:themeColor="text1"/>
          <w:lang w:val="en-US"/>
        </w:rPr>
        <w:t>of</w:t>
      </w:r>
      <w:r w:rsidR="009A028D" w:rsidRPr="00DF4328">
        <w:rPr>
          <w:color w:val="000000" w:themeColor="text1"/>
          <w:lang w:val="en-US"/>
        </w:rPr>
        <w:t xml:space="preserve"> Ambient IoT</w:t>
      </w:r>
      <w:r w:rsidR="00DA30DE">
        <w:rPr>
          <w:color w:val="000000" w:themeColor="text1"/>
          <w:lang w:val="en-US"/>
        </w:rPr>
        <w:t xml:space="preserve"> (AIoT)</w:t>
      </w:r>
      <w:r w:rsidR="00940B5E">
        <w:rPr>
          <w:color w:val="000000" w:themeColor="text1"/>
          <w:lang w:val="en-US"/>
        </w:rPr>
        <w:t xml:space="preserve"> based solutions for indoor in</w:t>
      </w:r>
      <w:r w:rsidR="00E17D4E">
        <w:rPr>
          <w:color w:val="000000" w:themeColor="text1"/>
          <w:lang w:val="en-US"/>
        </w:rPr>
        <w:t xml:space="preserve">ventory applications for Device 1, Device 2a, and Device 2b for D1T1 and D2T2 topology. </w:t>
      </w:r>
      <w:r w:rsidR="00DA30DE" w:rsidRPr="00DF4328">
        <w:rPr>
          <w:color w:val="000000" w:themeColor="text1"/>
          <w:lang w:val="en-US"/>
        </w:rPr>
        <w:t>3GPP Rel-1</w:t>
      </w:r>
      <w:r w:rsidR="00DA30DE">
        <w:rPr>
          <w:color w:val="000000" w:themeColor="text1"/>
          <w:lang w:val="en-US"/>
        </w:rPr>
        <w:t xml:space="preserve">9 </w:t>
      </w:r>
      <w:r w:rsidR="00DA30DE" w:rsidRPr="00DF4328">
        <w:rPr>
          <w:color w:val="000000" w:themeColor="text1"/>
          <w:lang w:val="en-US"/>
        </w:rPr>
        <w:t>has</w:t>
      </w:r>
      <w:r w:rsidR="00DA30DE">
        <w:rPr>
          <w:color w:val="000000" w:themeColor="text1"/>
          <w:lang w:val="en-US"/>
        </w:rPr>
        <w:t xml:space="preserve"> also specified the</w:t>
      </w:r>
      <w:r w:rsidR="004407FD">
        <w:rPr>
          <w:color w:val="000000" w:themeColor="text1"/>
          <w:lang w:val="en-US"/>
        </w:rPr>
        <w:t xml:space="preserve"> AIoT communication for indoor inventory </w:t>
      </w:r>
      <w:r w:rsidR="00F16627">
        <w:rPr>
          <w:color w:val="000000" w:themeColor="text1"/>
          <w:lang w:val="en-US"/>
        </w:rPr>
        <w:t>for</w:t>
      </w:r>
      <w:r w:rsidR="004407FD">
        <w:rPr>
          <w:color w:val="000000" w:themeColor="text1"/>
          <w:lang w:val="en-US"/>
        </w:rPr>
        <w:t xml:space="preserve"> Device 1 </w:t>
      </w:r>
      <w:r w:rsidR="00F16627">
        <w:rPr>
          <w:color w:val="000000" w:themeColor="text1"/>
          <w:lang w:val="en-US"/>
        </w:rPr>
        <w:t xml:space="preserve">with </w:t>
      </w:r>
      <w:r w:rsidR="004407FD">
        <w:rPr>
          <w:color w:val="000000" w:themeColor="text1"/>
          <w:lang w:val="en-US"/>
        </w:rPr>
        <w:t>D1T1 technology.</w:t>
      </w:r>
      <w:r w:rsidR="001C422B" w:rsidRPr="00DF4328">
        <w:rPr>
          <w:color w:val="000000" w:themeColor="text1"/>
          <w:lang w:val="en-US"/>
        </w:rPr>
        <w:t xml:space="preserve"> </w:t>
      </w:r>
      <w:r w:rsidR="002A6E99">
        <w:rPr>
          <w:color w:val="000000" w:themeColor="text1"/>
          <w:lang w:val="en-US"/>
        </w:rPr>
        <w:t>However, AIoT has been studied for multiple other applications such as outdoor</w:t>
      </w:r>
      <w:r w:rsidR="00E014DA">
        <w:rPr>
          <w:color w:val="000000" w:themeColor="text1"/>
          <w:lang w:val="en-US"/>
        </w:rPr>
        <w:t xml:space="preserve"> inventory,</w:t>
      </w:r>
      <w:r w:rsidR="002A6E99">
        <w:rPr>
          <w:color w:val="000000" w:themeColor="text1"/>
          <w:lang w:val="en-US"/>
        </w:rPr>
        <w:t xml:space="preserve"> sensing,</w:t>
      </w:r>
      <w:r w:rsidR="00E014DA">
        <w:rPr>
          <w:color w:val="000000" w:themeColor="text1"/>
          <w:lang w:val="en-US"/>
        </w:rPr>
        <w:t xml:space="preserve"> positioning etc.</w:t>
      </w:r>
      <w:r w:rsidR="002266E7">
        <w:rPr>
          <w:color w:val="000000" w:themeColor="text1"/>
          <w:lang w:val="en-US"/>
        </w:rPr>
        <w:t xml:space="preserve"> Although Rel-20 proposed to </w:t>
      </w:r>
      <w:r w:rsidR="00EE583C">
        <w:rPr>
          <w:color w:val="000000" w:themeColor="text1"/>
          <w:lang w:val="en-US"/>
        </w:rPr>
        <w:t>specify the AIoT communication for indoor D2T2</w:t>
      </w:r>
      <w:r w:rsidR="00526439">
        <w:rPr>
          <w:color w:val="000000" w:themeColor="text1"/>
          <w:lang w:val="en-US"/>
        </w:rPr>
        <w:t xml:space="preserve"> topology</w:t>
      </w:r>
      <w:r w:rsidR="00EE583C">
        <w:rPr>
          <w:color w:val="000000" w:themeColor="text1"/>
          <w:lang w:val="en-US"/>
        </w:rPr>
        <w:t xml:space="preserve">, initial phase of Rel-20 focuses on the </w:t>
      </w:r>
      <w:r w:rsidR="00B642D5">
        <w:rPr>
          <w:color w:val="000000" w:themeColor="text1"/>
          <w:lang w:val="en-US"/>
        </w:rPr>
        <w:t xml:space="preserve">D4T1 topology, where the </w:t>
      </w:r>
      <w:r w:rsidR="00243D47">
        <w:rPr>
          <w:color w:val="000000" w:themeColor="text1"/>
          <w:lang w:val="en-US"/>
        </w:rPr>
        <w:t>AIoT base station (BS)</w:t>
      </w:r>
      <w:r w:rsidR="00B642D5">
        <w:rPr>
          <w:color w:val="000000" w:themeColor="text1"/>
          <w:lang w:val="en-US"/>
        </w:rPr>
        <w:t xml:space="preserve"> and AIoT device both are outdoor</w:t>
      </w:r>
      <w:r w:rsidR="00FB37A0">
        <w:rPr>
          <w:color w:val="000000" w:themeColor="text1"/>
          <w:lang w:val="en-US"/>
        </w:rPr>
        <w:t>,</w:t>
      </w:r>
      <w:r w:rsidR="00B642D5">
        <w:rPr>
          <w:color w:val="000000" w:themeColor="text1"/>
          <w:lang w:val="en-US"/>
        </w:rPr>
        <w:t xml:space="preserve"> </w:t>
      </w:r>
      <w:r w:rsidR="00243D47">
        <w:rPr>
          <w:color w:val="000000" w:themeColor="text1"/>
          <w:lang w:val="en-US"/>
        </w:rPr>
        <w:t>AIoT BS acts as AIoT reader</w:t>
      </w:r>
      <w:r w:rsidR="00FB37A0">
        <w:rPr>
          <w:color w:val="000000" w:themeColor="text1"/>
          <w:lang w:val="en-US"/>
        </w:rPr>
        <w:t xml:space="preserve">, AIoT BS </w:t>
      </w:r>
      <w:r w:rsidR="004C3650">
        <w:rPr>
          <w:color w:val="000000" w:themeColor="text1"/>
          <w:lang w:val="en-US"/>
        </w:rPr>
        <w:t>directly communicates the AIoT device</w:t>
      </w:r>
      <w:r w:rsidR="00FA4A5A">
        <w:rPr>
          <w:color w:val="000000" w:themeColor="text1"/>
          <w:lang w:val="en-US"/>
        </w:rPr>
        <w:t>,</w:t>
      </w:r>
      <w:r w:rsidR="00CD5109">
        <w:rPr>
          <w:color w:val="000000" w:themeColor="text1"/>
          <w:lang w:val="en-US"/>
        </w:rPr>
        <w:t xml:space="preserve"> AIoT device includes Device 2b and C</w:t>
      </w:r>
      <w:r w:rsidR="00130C24">
        <w:rPr>
          <w:color w:val="000000" w:themeColor="text1"/>
          <w:lang w:val="en-US"/>
        </w:rPr>
        <w:t xml:space="preserve"> (fig. 1)</w:t>
      </w:r>
      <w:r w:rsidR="00FA4A5A">
        <w:rPr>
          <w:color w:val="000000" w:themeColor="text1"/>
          <w:lang w:val="en-US"/>
        </w:rPr>
        <w:t>.</w:t>
      </w:r>
      <w:r w:rsidR="004C3650">
        <w:rPr>
          <w:color w:val="000000" w:themeColor="text1"/>
          <w:lang w:val="en-US"/>
        </w:rPr>
        <w:t xml:space="preserve"> </w:t>
      </w:r>
    </w:p>
    <w:p w14:paraId="2080988B" w14:textId="77777777" w:rsidR="001366CC" w:rsidRDefault="001366CC" w:rsidP="001366CC">
      <w:pPr>
        <w:spacing w:before="240" w:after="0"/>
        <w:jc w:val="center"/>
        <w:rPr>
          <w:color w:val="000000" w:themeColor="text1"/>
          <w:lang w:val="en-US"/>
        </w:rPr>
      </w:pPr>
      <w:r w:rsidRPr="00206426">
        <w:rPr>
          <w:noProof/>
          <w:lang w:val="en-US" w:eastAsia="zh-CN"/>
        </w:rPr>
        <w:drawing>
          <wp:inline distT="0" distB="0" distL="0" distR="0" wp14:anchorId="4EB05895" wp14:editId="0CBE4F9B">
            <wp:extent cx="1433317" cy="988015"/>
            <wp:effectExtent l="0" t="0" r="0" b="317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2308" cy="1001106"/>
                    </a:xfrm>
                    <a:prstGeom prst="rect">
                      <a:avLst/>
                    </a:prstGeom>
                    <a:noFill/>
                    <a:ln>
                      <a:noFill/>
                    </a:ln>
                  </pic:spPr>
                </pic:pic>
              </a:graphicData>
            </a:graphic>
          </wp:inline>
        </w:drawing>
      </w:r>
    </w:p>
    <w:p w14:paraId="0068C73E" w14:textId="6F24AC71" w:rsidR="001366CC" w:rsidRDefault="001366CC" w:rsidP="001366CC">
      <w:pPr>
        <w:spacing w:line="360" w:lineRule="auto"/>
        <w:jc w:val="center"/>
        <w:rPr>
          <w:color w:val="000000" w:themeColor="text1"/>
          <w:lang w:val="en-US"/>
        </w:rPr>
      </w:pPr>
      <w:r>
        <w:rPr>
          <w:color w:val="000000" w:themeColor="text1"/>
          <w:lang w:val="en-US"/>
        </w:rPr>
        <w:t>Fig</w:t>
      </w:r>
      <w:r w:rsidR="00092A78">
        <w:rPr>
          <w:color w:val="000000" w:themeColor="text1"/>
          <w:lang w:val="en-US"/>
        </w:rPr>
        <w:t xml:space="preserve"> </w:t>
      </w:r>
      <w:r>
        <w:rPr>
          <w:color w:val="000000" w:themeColor="text1"/>
          <w:lang w:val="en-US"/>
        </w:rPr>
        <w:t>1: Topology1, deployment scenario 4: BS outdoor, device outdoor.</w:t>
      </w:r>
    </w:p>
    <w:p w14:paraId="305BD93D" w14:textId="77777777" w:rsidR="00B73441" w:rsidRPr="00DF4328" w:rsidRDefault="00B73441" w:rsidP="00B73441">
      <w:pPr>
        <w:spacing w:line="360" w:lineRule="auto"/>
        <w:jc w:val="center"/>
        <w:rPr>
          <w:color w:val="000000" w:themeColor="text1"/>
          <w:lang w:val="en-US"/>
        </w:rPr>
      </w:pPr>
    </w:p>
    <w:p w14:paraId="24361995" w14:textId="1585D88B" w:rsidR="00EE1FFD" w:rsidRPr="00473F85" w:rsidRDefault="00B77E4E" w:rsidP="00D94AFE">
      <w:pPr>
        <w:snapToGrid w:val="0"/>
        <w:spacing w:after="0" w:line="360" w:lineRule="auto"/>
        <w:jc w:val="both"/>
        <w:rPr>
          <w:rFonts w:eastAsia="DengXian"/>
          <w:bCs/>
          <w:lang w:eastAsia="zh-CN"/>
        </w:rPr>
      </w:pPr>
      <w:bookmarkStart w:id="0" w:name="_Hlk510705081"/>
      <w:r>
        <w:rPr>
          <w:color w:val="000000" w:themeColor="text1"/>
          <w:lang w:val="en-US"/>
        </w:rPr>
        <w:t>T</w:t>
      </w:r>
      <w:r w:rsidR="00B71C18" w:rsidRPr="00DF4328">
        <w:rPr>
          <w:rFonts w:eastAsia="DengXian"/>
          <w:bCs/>
          <w:lang w:eastAsia="zh-CN"/>
        </w:rPr>
        <w:t>he following</w:t>
      </w:r>
      <w:r>
        <w:rPr>
          <w:rFonts w:eastAsia="DengXian"/>
          <w:bCs/>
          <w:lang w:eastAsia="zh-CN"/>
        </w:rPr>
        <w:t xml:space="preserve"> AIoT device types were agreed</w:t>
      </w:r>
      <w:r w:rsidR="00433DDE">
        <w:rPr>
          <w:rFonts w:eastAsia="DengXian"/>
          <w:bCs/>
          <w:lang w:eastAsia="zh-CN"/>
        </w:rPr>
        <w:t xml:space="preserve"> in RAN#108</w:t>
      </w:r>
      <w:r>
        <w:rPr>
          <w:rFonts w:eastAsia="DengXian"/>
          <w:bCs/>
          <w:lang w:eastAsia="zh-CN"/>
        </w:rPr>
        <w:t xml:space="preserve"> to study and specify in Rel-20</w:t>
      </w:r>
      <w:r w:rsidR="00B71C18" w:rsidRPr="00DF4328">
        <w:rPr>
          <w:rFonts w:eastAsia="DengXian"/>
          <w:bCs/>
          <w:lang w:eastAsia="zh-CN"/>
        </w:rPr>
        <w:t xml:space="preserve"> [</w:t>
      </w:r>
      <w:r w:rsidR="003A27E4">
        <w:rPr>
          <w:rFonts w:eastAsia="DengXian"/>
          <w:bCs/>
          <w:lang w:eastAsia="zh-CN"/>
        </w:rPr>
        <w:t>1</w:t>
      </w:r>
      <w:r w:rsidR="00B71C18" w:rsidRPr="00DF4328">
        <w:rPr>
          <w:rFonts w:eastAsia="DengXian"/>
          <w:bCs/>
          <w:lang w:eastAsia="zh-CN"/>
        </w:rPr>
        <w:t>]</w:t>
      </w:r>
      <w:r w:rsidR="003A27E4">
        <w:rPr>
          <w:rFonts w:eastAsia="DengXian"/>
          <w:bCs/>
          <w:lang w:eastAsia="zh-CN"/>
        </w:rPr>
        <w:t>:</w:t>
      </w:r>
    </w:p>
    <w:tbl>
      <w:tblPr>
        <w:tblStyle w:val="TableGrid"/>
        <w:tblW w:w="9771" w:type="dxa"/>
        <w:tblLook w:val="04A0" w:firstRow="1" w:lastRow="0" w:firstColumn="1" w:lastColumn="0" w:noHBand="0" w:noVBand="1"/>
      </w:tblPr>
      <w:tblGrid>
        <w:gridCol w:w="9771"/>
      </w:tblGrid>
      <w:tr w:rsidR="00B71C18" w14:paraId="3A8AA74E" w14:textId="77777777" w:rsidTr="008258A5">
        <w:trPr>
          <w:trHeight w:val="3644"/>
        </w:trPr>
        <w:tc>
          <w:tcPr>
            <w:tcW w:w="9771" w:type="dxa"/>
          </w:tcPr>
          <w:p w14:paraId="70006E04" w14:textId="77777777" w:rsidR="00407807" w:rsidRPr="00046922" w:rsidRDefault="00407807" w:rsidP="00407807">
            <w:pPr>
              <w:spacing w:before="80" w:after="80"/>
              <w:ind w:right="-96"/>
              <w:rPr>
                <w:u w:val="single"/>
                <w:lang w:eastAsia="ja-JP"/>
              </w:rPr>
            </w:pPr>
            <w:r w:rsidRPr="00046922">
              <w:rPr>
                <w:u w:val="single"/>
                <w:lang w:eastAsia="ja-JP"/>
              </w:rPr>
              <w:t>A-IoT Devices</w:t>
            </w:r>
          </w:p>
          <w:p w14:paraId="5B8986BD" w14:textId="77777777" w:rsidR="00407807" w:rsidRPr="00046922" w:rsidRDefault="00407807" w:rsidP="00407807">
            <w:pPr>
              <w:spacing w:before="80" w:after="80"/>
              <w:ind w:right="-96"/>
              <w:rPr>
                <w:lang w:eastAsia="ja-JP"/>
              </w:rPr>
            </w:pPr>
            <w:r w:rsidRPr="00046922">
              <w:rPr>
                <w:lang w:eastAsia="ja-JP"/>
              </w:rPr>
              <w:t>These are the A-IoT Devices referred to in the objectives:</w:t>
            </w:r>
          </w:p>
          <w:p w14:paraId="4602E118" w14:textId="77777777" w:rsidR="00407807" w:rsidRPr="00046922" w:rsidRDefault="00407807" w:rsidP="00407807">
            <w:pPr>
              <w:numPr>
                <w:ilvl w:val="0"/>
                <w:numId w:val="25"/>
              </w:numPr>
              <w:spacing w:before="80" w:after="80"/>
              <w:ind w:left="714" w:hanging="357"/>
              <w:rPr>
                <w:rFonts w:eastAsia="DengXian"/>
              </w:rPr>
            </w:pPr>
            <w:r w:rsidRPr="00046922">
              <w:rPr>
                <w:rFonts w:eastAsia="DengXian"/>
              </w:rPr>
              <w:t>Device 1: As standardized in the Rel-19 WI Ambient_IoT_Solutions.</w:t>
            </w:r>
          </w:p>
          <w:p w14:paraId="778226CA" w14:textId="77777777" w:rsidR="00407807" w:rsidRPr="00046922" w:rsidRDefault="00407807" w:rsidP="00407807">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571701C0" w14:textId="77777777" w:rsidR="00407807" w:rsidRPr="00046922" w:rsidRDefault="00407807" w:rsidP="00407807">
            <w:pPr>
              <w:numPr>
                <w:ilvl w:val="0"/>
                <w:numId w:val="25"/>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28AB1205" w14:textId="77777777" w:rsidR="00407807" w:rsidRPr="00046922" w:rsidRDefault="00407807" w:rsidP="00407807">
            <w:pPr>
              <w:numPr>
                <w:ilvl w:val="0"/>
                <w:numId w:val="25"/>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21F120F9" w14:textId="14CFC68E" w:rsidR="007E6815" w:rsidRPr="00407807" w:rsidRDefault="00407807" w:rsidP="00407807">
            <w:pPr>
              <w:numPr>
                <w:ilvl w:val="0"/>
                <w:numId w:val="25"/>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tc>
      </w:tr>
      <w:bookmarkEnd w:id="0"/>
    </w:tbl>
    <w:p w14:paraId="6C4382C8" w14:textId="77777777" w:rsidR="0020373B" w:rsidRDefault="0020373B" w:rsidP="000E0795">
      <w:pPr>
        <w:spacing w:line="276" w:lineRule="auto"/>
        <w:jc w:val="both"/>
        <w:rPr>
          <w:rFonts w:eastAsiaTheme="minorEastAsia"/>
          <w:iCs/>
        </w:rPr>
      </w:pPr>
    </w:p>
    <w:p w14:paraId="0B0A996B" w14:textId="432B317F" w:rsidR="00DA667B" w:rsidRPr="003E7868" w:rsidRDefault="0020373B" w:rsidP="0054541D">
      <w:pPr>
        <w:pStyle w:val="Heading1"/>
        <w:numPr>
          <w:ilvl w:val="0"/>
          <w:numId w:val="2"/>
        </w:numPr>
        <w:spacing w:line="360" w:lineRule="auto"/>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lastRenderedPageBreak/>
        <w:t xml:space="preserve">Study the energy harvesting aspects </w:t>
      </w:r>
      <w:r w:rsidR="00720A0D">
        <w:rPr>
          <w:rFonts w:ascii="Times New Roman" w:hAnsi="Times New Roman" w:cs="Times New Roman"/>
          <w:b/>
          <w:bCs/>
          <w:color w:val="auto"/>
          <w:sz w:val="32"/>
          <w:szCs w:val="32"/>
        </w:rPr>
        <w:t>of</w:t>
      </w:r>
      <w:r>
        <w:rPr>
          <w:rFonts w:ascii="Times New Roman" w:hAnsi="Times New Roman" w:cs="Times New Roman"/>
          <w:b/>
          <w:bCs/>
          <w:color w:val="auto"/>
          <w:sz w:val="32"/>
          <w:szCs w:val="32"/>
        </w:rPr>
        <w:t xml:space="preserve"> Rel-20 Device 2b and C</w:t>
      </w:r>
    </w:p>
    <w:p w14:paraId="570CB46D" w14:textId="138B4F4C" w:rsidR="00DA667B" w:rsidRDefault="00DA667B" w:rsidP="00F603BA">
      <w:pPr>
        <w:spacing w:line="360" w:lineRule="auto"/>
        <w:jc w:val="both"/>
      </w:pPr>
      <w:r w:rsidRPr="00F850F2">
        <w:t xml:space="preserve">3GPP Rel-19 have studied the device architecture for Device 1, 2a, and 2b. Since Device C is in the scope of study of Rel-20, RAN1 may study the architecture of Device C. Although Device C architecture is same as 2b, the increased total power budget of Device C allows to use more complex and power consuming modules such as LNA, PA, digital processor, etc. Thus, an estimate of total power consumption of Device </w:t>
      </w:r>
      <w:r w:rsidR="00F603BA">
        <w:t>C</w:t>
      </w:r>
      <w:r w:rsidRPr="00F850F2">
        <w:t xml:space="preserve"> can be studied in Rel-20.</w:t>
      </w:r>
    </w:p>
    <w:p w14:paraId="696BBF45" w14:textId="0959D929" w:rsidR="00265F3E" w:rsidRPr="00F07CF9" w:rsidRDefault="00265F3E" w:rsidP="00265F3E">
      <w:pPr>
        <w:spacing w:line="360" w:lineRule="auto"/>
        <w:jc w:val="both"/>
      </w:pPr>
      <w:r w:rsidRPr="00F07CF9">
        <w:t>According to [</w:t>
      </w:r>
      <w:r>
        <w:t>6</w:t>
      </w:r>
      <w:r w:rsidRPr="00F07CF9">
        <w:t xml:space="preserve">], Device 2b has maximum transit power in the range of -20dBm to -10dBm. Similarly, Device C has a maximum transmit power from -3dBm to 5dBm. The discharging rate will vary according to the device’s transmit power and data rate. Thus, the solar panel size and the storage capacitor size need to be chosen accordingly.  The power consumptions of Device 2b and C at different conditions are given in Table </w:t>
      </w:r>
      <w:r w:rsidR="00F12F1D">
        <w:t>3</w:t>
      </w:r>
      <w:r w:rsidR="00AE2D02">
        <w:t xml:space="preserve"> [</w:t>
      </w:r>
      <w:r w:rsidR="008543A5">
        <w:t>1</w:t>
      </w:r>
      <w:r w:rsidR="00AE2D02">
        <w:t>]</w:t>
      </w:r>
      <w:r w:rsidRPr="00F07CF9">
        <w:t xml:space="preserve">. </w:t>
      </w:r>
    </w:p>
    <w:p w14:paraId="6595B865" w14:textId="6196C510" w:rsidR="00265F3E" w:rsidRPr="003B1347" w:rsidRDefault="00265F3E" w:rsidP="00265F3E">
      <w:pPr>
        <w:spacing w:line="360" w:lineRule="auto"/>
        <w:jc w:val="center"/>
        <w:rPr>
          <w:b/>
          <w:bCs/>
        </w:rPr>
      </w:pPr>
      <w:r w:rsidRPr="003B1347">
        <w:rPr>
          <w:b/>
          <w:bCs/>
        </w:rPr>
        <w:t xml:space="preserve">Table </w:t>
      </w:r>
      <w:r w:rsidR="00772BE8">
        <w:rPr>
          <w:b/>
          <w:bCs/>
        </w:rPr>
        <w:t>1</w:t>
      </w:r>
      <w:r w:rsidRPr="003B1347">
        <w:rPr>
          <w:b/>
          <w:bCs/>
        </w:rPr>
        <w:t>: The power consumptions of Device 2b and C at different device transmit power.</w:t>
      </w:r>
    </w:p>
    <w:tbl>
      <w:tblPr>
        <w:tblStyle w:val="TableGrid"/>
        <w:tblW w:w="0" w:type="auto"/>
        <w:tblLook w:val="04A0" w:firstRow="1" w:lastRow="0" w:firstColumn="1" w:lastColumn="0" w:noHBand="0" w:noVBand="1"/>
      </w:tblPr>
      <w:tblGrid>
        <w:gridCol w:w="894"/>
        <w:gridCol w:w="1353"/>
        <w:gridCol w:w="1353"/>
        <w:gridCol w:w="1435"/>
        <w:gridCol w:w="1440"/>
        <w:gridCol w:w="1620"/>
        <w:gridCol w:w="1255"/>
      </w:tblGrid>
      <w:tr w:rsidR="00265F3E" w:rsidRPr="00F07CF9" w14:paraId="6249B0F2" w14:textId="77777777" w:rsidTr="001202F0">
        <w:tc>
          <w:tcPr>
            <w:tcW w:w="894" w:type="dxa"/>
          </w:tcPr>
          <w:p w14:paraId="3BCFDDF9" w14:textId="77777777" w:rsidR="00265F3E" w:rsidRPr="00F07CF9" w:rsidRDefault="00265F3E" w:rsidP="001202F0">
            <w:pPr>
              <w:spacing w:line="276" w:lineRule="auto"/>
            </w:pPr>
          </w:p>
        </w:tc>
        <w:tc>
          <w:tcPr>
            <w:tcW w:w="1353" w:type="dxa"/>
          </w:tcPr>
          <w:p w14:paraId="308366C9" w14:textId="77777777" w:rsidR="00265F3E" w:rsidRPr="00F07CF9" w:rsidRDefault="00265F3E" w:rsidP="001202F0">
            <w:pPr>
              <w:spacing w:line="276" w:lineRule="auto"/>
              <w:jc w:val="center"/>
            </w:pPr>
            <w:r w:rsidRPr="00F07CF9">
              <w:t>Rx power consumption</w:t>
            </w:r>
          </w:p>
        </w:tc>
        <w:tc>
          <w:tcPr>
            <w:tcW w:w="1353" w:type="dxa"/>
          </w:tcPr>
          <w:p w14:paraId="3C0AF1E1" w14:textId="77777777" w:rsidR="00265F3E" w:rsidRPr="00F07CF9" w:rsidRDefault="00265F3E" w:rsidP="001202F0">
            <w:pPr>
              <w:spacing w:line="276" w:lineRule="auto"/>
              <w:jc w:val="center"/>
            </w:pPr>
            <w:r w:rsidRPr="00F07CF9">
              <w:t>MCU power consumption</w:t>
            </w:r>
          </w:p>
        </w:tc>
        <w:tc>
          <w:tcPr>
            <w:tcW w:w="1435" w:type="dxa"/>
          </w:tcPr>
          <w:p w14:paraId="0AEE1BCF" w14:textId="77777777" w:rsidR="00265F3E" w:rsidRPr="00F07CF9" w:rsidRDefault="00265F3E" w:rsidP="001202F0">
            <w:pPr>
              <w:spacing w:line="276" w:lineRule="auto"/>
              <w:jc w:val="center"/>
            </w:pPr>
            <w:r w:rsidRPr="00F07CF9">
              <w:t>Transmit power of PA</w:t>
            </w:r>
          </w:p>
        </w:tc>
        <w:tc>
          <w:tcPr>
            <w:tcW w:w="1440" w:type="dxa"/>
          </w:tcPr>
          <w:p w14:paraId="6BAD8A38" w14:textId="77777777" w:rsidR="00265F3E" w:rsidRPr="00F07CF9" w:rsidRDefault="00265F3E" w:rsidP="001202F0">
            <w:pPr>
              <w:spacing w:line="276" w:lineRule="auto"/>
              <w:jc w:val="center"/>
            </w:pPr>
            <w:r w:rsidRPr="00F07CF9">
              <w:t>Tx power consumption</w:t>
            </w:r>
          </w:p>
        </w:tc>
        <w:tc>
          <w:tcPr>
            <w:tcW w:w="1620" w:type="dxa"/>
          </w:tcPr>
          <w:p w14:paraId="7B9C851E" w14:textId="77777777" w:rsidR="00265F3E" w:rsidRPr="00F07CF9" w:rsidRDefault="00265F3E" w:rsidP="001202F0">
            <w:pPr>
              <w:spacing w:line="276" w:lineRule="auto"/>
              <w:jc w:val="center"/>
            </w:pPr>
            <w:r w:rsidRPr="00F07CF9">
              <w:t>Total power  consumption</w:t>
            </w:r>
          </w:p>
        </w:tc>
        <w:tc>
          <w:tcPr>
            <w:tcW w:w="1255" w:type="dxa"/>
          </w:tcPr>
          <w:p w14:paraId="3EABDCFD" w14:textId="77777777" w:rsidR="00265F3E" w:rsidRPr="00F07CF9" w:rsidRDefault="00265F3E" w:rsidP="001202F0">
            <w:pPr>
              <w:spacing w:line="276" w:lineRule="auto"/>
              <w:jc w:val="center"/>
            </w:pPr>
            <w:r w:rsidRPr="00F07CF9">
              <w:t>Discharging rate</w:t>
            </w:r>
          </w:p>
        </w:tc>
      </w:tr>
      <w:tr w:rsidR="00265F3E" w:rsidRPr="00F07CF9" w14:paraId="4A3AA8F0" w14:textId="77777777" w:rsidTr="001202F0">
        <w:tc>
          <w:tcPr>
            <w:tcW w:w="894" w:type="dxa"/>
            <w:vMerge w:val="restart"/>
          </w:tcPr>
          <w:p w14:paraId="4016285A" w14:textId="77777777" w:rsidR="00265F3E" w:rsidRPr="00F07CF9" w:rsidRDefault="00265F3E" w:rsidP="001202F0">
            <w:pPr>
              <w:spacing w:line="276" w:lineRule="auto"/>
            </w:pPr>
            <w:r w:rsidRPr="00F07CF9">
              <w:t>Device 2b</w:t>
            </w:r>
          </w:p>
        </w:tc>
        <w:tc>
          <w:tcPr>
            <w:tcW w:w="1353" w:type="dxa"/>
          </w:tcPr>
          <w:p w14:paraId="2D16E8E0" w14:textId="77777777" w:rsidR="00265F3E" w:rsidRPr="00F07CF9" w:rsidRDefault="00265F3E" w:rsidP="001202F0">
            <w:pPr>
              <w:spacing w:line="276" w:lineRule="auto"/>
            </w:pPr>
            <w:r w:rsidRPr="00F07CF9">
              <w:t>205 µW</w:t>
            </w:r>
          </w:p>
        </w:tc>
        <w:tc>
          <w:tcPr>
            <w:tcW w:w="1353" w:type="dxa"/>
          </w:tcPr>
          <w:p w14:paraId="62F0AD98" w14:textId="77777777" w:rsidR="00265F3E" w:rsidRPr="00F07CF9" w:rsidRDefault="00265F3E" w:rsidP="001202F0">
            <w:pPr>
              <w:spacing w:line="276" w:lineRule="auto"/>
            </w:pPr>
            <w:r w:rsidRPr="00F07CF9">
              <w:t>40 µW</w:t>
            </w:r>
          </w:p>
        </w:tc>
        <w:tc>
          <w:tcPr>
            <w:tcW w:w="1435" w:type="dxa"/>
          </w:tcPr>
          <w:p w14:paraId="4640805A" w14:textId="77777777" w:rsidR="00265F3E" w:rsidRPr="00F07CF9" w:rsidRDefault="00265F3E" w:rsidP="001202F0">
            <w:pPr>
              <w:spacing w:line="276" w:lineRule="auto"/>
            </w:pPr>
            <w:r w:rsidRPr="00F07CF9">
              <w:t>-20</w:t>
            </w:r>
          </w:p>
        </w:tc>
        <w:tc>
          <w:tcPr>
            <w:tcW w:w="1440" w:type="dxa"/>
          </w:tcPr>
          <w:p w14:paraId="3388D842" w14:textId="77777777" w:rsidR="00265F3E" w:rsidRPr="00F07CF9" w:rsidRDefault="00265F3E" w:rsidP="001202F0">
            <w:pPr>
              <w:spacing w:line="276" w:lineRule="auto"/>
            </w:pPr>
            <w:r w:rsidRPr="00F07CF9">
              <w:t>235 µW</w:t>
            </w:r>
          </w:p>
        </w:tc>
        <w:tc>
          <w:tcPr>
            <w:tcW w:w="1620" w:type="dxa"/>
          </w:tcPr>
          <w:p w14:paraId="23DD3478" w14:textId="77777777" w:rsidR="00265F3E" w:rsidRPr="00F07CF9" w:rsidRDefault="00265F3E" w:rsidP="001202F0">
            <w:pPr>
              <w:spacing w:line="276" w:lineRule="auto"/>
            </w:pPr>
            <w:r w:rsidRPr="00F07CF9">
              <w:t>480 µW</w:t>
            </w:r>
          </w:p>
        </w:tc>
        <w:tc>
          <w:tcPr>
            <w:tcW w:w="1255" w:type="dxa"/>
          </w:tcPr>
          <w:p w14:paraId="7832A6EC" w14:textId="77777777" w:rsidR="00265F3E" w:rsidRPr="00F07CF9" w:rsidRDefault="00265F3E" w:rsidP="001202F0">
            <w:pPr>
              <w:spacing w:line="276" w:lineRule="auto"/>
            </w:pPr>
            <w:r w:rsidRPr="00F07CF9">
              <w:t>0.5 mJ/s</w:t>
            </w:r>
          </w:p>
        </w:tc>
      </w:tr>
      <w:tr w:rsidR="00265F3E" w:rsidRPr="00F07CF9" w14:paraId="591474A4" w14:textId="77777777" w:rsidTr="001202F0">
        <w:tc>
          <w:tcPr>
            <w:tcW w:w="894" w:type="dxa"/>
            <w:vMerge/>
          </w:tcPr>
          <w:p w14:paraId="476FED1B" w14:textId="77777777" w:rsidR="00265F3E" w:rsidRPr="00F07CF9" w:rsidRDefault="00265F3E" w:rsidP="001202F0">
            <w:pPr>
              <w:spacing w:line="276" w:lineRule="auto"/>
            </w:pPr>
          </w:p>
        </w:tc>
        <w:tc>
          <w:tcPr>
            <w:tcW w:w="1353" w:type="dxa"/>
          </w:tcPr>
          <w:p w14:paraId="2BE8108F" w14:textId="77777777" w:rsidR="00265F3E" w:rsidRPr="00F07CF9" w:rsidRDefault="00265F3E" w:rsidP="001202F0">
            <w:pPr>
              <w:spacing w:line="276" w:lineRule="auto"/>
            </w:pPr>
            <w:r w:rsidRPr="00F07CF9">
              <w:t>205 µW</w:t>
            </w:r>
          </w:p>
        </w:tc>
        <w:tc>
          <w:tcPr>
            <w:tcW w:w="1353" w:type="dxa"/>
          </w:tcPr>
          <w:p w14:paraId="00CFF912" w14:textId="77777777" w:rsidR="00265F3E" w:rsidRPr="00F07CF9" w:rsidRDefault="00265F3E" w:rsidP="001202F0">
            <w:pPr>
              <w:spacing w:line="276" w:lineRule="auto"/>
            </w:pPr>
            <w:r w:rsidRPr="00F07CF9">
              <w:t>40 µW</w:t>
            </w:r>
          </w:p>
        </w:tc>
        <w:tc>
          <w:tcPr>
            <w:tcW w:w="1435" w:type="dxa"/>
          </w:tcPr>
          <w:p w14:paraId="4592E714" w14:textId="77777777" w:rsidR="00265F3E" w:rsidRPr="00F07CF9" w:rsidRDefault="00265F3E" w:rsidP="001202F0">
            <w:pPr>
              <w:spacing w:line="276" w:lineRule="auto"/>
            </w:pPr>
            <w:r w:rsidRPr="00F07CF9">
              <w:t>-15</w:t>
            </w:r>
          </w:p>
        </w:tc>
        <w:tc>
          <w:tcPr>
            <w:tcW w:w="1440" w:type="dxa"/>
          </w:tcPr>
          <w:p w14:paraId="2FB7C54E" w14:textId="77777777" w:rsidR="00265F3E" w:rsidRPr="00F07CF9" w:rsidRDefault="00265F3E" w:rsidP="001202F0">
            <w:pPr>
              <w:spacing w:line="276" w:lineRule="auto"/>
            </w:pPr>
            <w:r w:rsidRPr="00F07CF9">
              <w:t>355 µW</w:t>
            </w:r>
          </w:p>
        </w:tc>
        <w:tc>
          <w:tcPr>
            <w:tcW w:w="1620" w:type="dxa"/>
          </w:tcPr>
          <w:p w14:paraId="38191AE0" w14:textId="77777777" w:rsidR="00265F3E" w:rsidRPr="00F07CF9" w:rsidRDefault="00265F3E" w:rsidP="001202F0">
            <w:pPr>
              <w:spacing w:line="276" w:lineRule="auto"/>
            </w:pPr>
            <w:r w:rsidRPr="00F07CF9">
              <w:t>600 µW</w:t>
            </w:r>
          </w:p>
        </w:tc>
        <w:tc>
          <w:tcPr>
            <w:tcW w:w="1255" w:type="dxa"/>
          </w:tcPr>
          <w:p w14:paraId="3628DF8A" w14:textId="77777777" w:rsidR="00265F3E" w:rsidRPr="00F07CF9" w:rsidRDefault="00265F3E" w:rsidP="001202F0">
            <w:pPr>
              <w:spacing w:line="276" w:lineRule="auto"/>
            </w:pPr>
            <w:r w:rsidRPr="00F07CF9">
              <w:t>0.6 mJ/s</w:t>
            </w:r>
          </w:p>
        </w:tc>
      </w:tr>
      <w:tr w:rsidR="00265F3E" w:rsidRPr="00F07CF9" w14:paraId="7D4F64A0" w14:textId="77777777" w:rsidTr="001202F0">
        <w:tc>
          <w:tcPr>
            <w:tcW w:w="894" w:type="dxa"/>
            <w:vMerge/>
          </w:tcPr>
          <w:p w14:paraId="00CBAAAC" w14:textId="77777777" w:rsidR="00265F3E" w:rsidRPr="00F07CF9" w:rsidRDefault="00265F3E" w:rsidP="001202F0">
            <w:pPr>
              <w:spacing w:line="276" w:lineRule="auto"/>
            </w:pPr>
          </w:p>
        </w:tc>
        <w:tc>
          <w:tcPr>
            <w:tcW w:w="1353" w:type="dxa"/>
          </w:tcPr>
          <w:p w14:paraId="205F3BF6" w14:textId="77777777" w:rsidR="00265F3E" w:rsidRPr="00F07CF9" w:rsidRDefault="00265F3E" w:rsidP="001202F0">
            <w:pPr>
              <w:spacing w:line="276" w:lineRule="auto"/>
            </w:pPr>
            <w:r w:rsidRPr="00F07CF9">
              <w:t>205 µW</w:t>
            </w:r>
          </w:p>
        </w:tc>
        <w:tc>
          <w:tcPr>
            <w:tcW w:w="1353" w:type="dxa"/>
          </w:tcPr>
          <w:p w14:paraId="008C1E0B" w14:textId="77777777" w:rsidR="00265F3E" w:rsidRPr="00F07CF9" w:rsidRDefault="00265F3E" w:rsidP="001202F0">
            <w:pPr>
              <w:spacing w:line="276" w:lineRule="auto"/>
            </w:pPr>
            <w:r w:rsidRPr="00F07CF9">
              <w:t>40 µW</w:t>
            </w:r>
          </w:p>
        </w:tc>
        <w:tc>
          <w:tcPr>
            <w:tcW w:w="1435" w:type="dxa"/>
          </w:tcPr>
          <w:p w14:paraId="1A694A87" w14:textId="77777777" w:rsidR="00265F3E" w:rsidRPr="00F07CF9" w:rsidRDefault="00265F3E" w:rsidP="001202F0">
            <w:pPr>
              <w:spacing w:line="276" w:lineRule="auto"/>
            </w:pPr>
            <w:r w:rsidRPr="00F07CF9">
              <w:t>-10</w:t>
            </w:r>
          </w:p>
        </w:tc>
        <w:tc>
          <w:tcPr>
            <w:tcW w:w="1440" w:type="dxa"/>
          </w:tcPr>
          <w:p w14:paraId="545CD38E" w14:textId="77777777" w:rsidR="00265F3E" w:rsidRPr="00F07CF9" w:rsidRDefault="00265F3E" w:rsidP="001202F0">
            <w:pPr>
              <w:spacing w:line="276" w:lineRule="auto"/>
            </w:pPr>
            <w:r w:rsidRPr="00F07CF9">
              <w:t>525 µW</w:t>
            </w:r>
          </w:p>
        </w:tc>
        <w:tc>
          <w:tcPr>
            <w:tcW w:w="1620" w:type="dxa"/>
          </w:tcPr>
          <w:p w14:paraId="082CC641" w14:textId="77777777" w:rsidR="00265F3E" w:rsidRPr="00F07CF9" w:rsidRDefault="00265F3E" w:rsidP="001202F0">
            <w:pPr>
              <w:spacing w:line="276" w:lineRule="auto"/>
            </w:pPr>
            <w:r w:rsidRPr="00F07CF9">
              <w:t>770 µW</w:t>
            </w:r>
          </w:p>
        </w:tc>
        <w:tc>
          <w:tcPr>
            <w:tcW w:w="1255" w:type="dxa"/>
          </w:tcPr>
          <w:p w14:paraId="38BE7305" w14:textId="77777777" w:rsidR="00265F3E" w:rsidRPr="00F07CF9" w:rsidRDefault="00265F3E" w:rsidP="001202F0">
            <w:pPr>
              <w:spacing w:line="276" w:lineRule="auto"/>
            </w:pPr>
            <w:r w:rsidRPr="00F07CF9">
              <w:t>0.77 mJ/s</w:t>
            </w:r>
          </w:p>
        </w:tc>
      </w:tr>
      <w:tr w:rsidR="00265F3E" w:rsidRPr="00F07CF9" w14:paraId="2F3CA186" w14:textId="77777777" w:rsidTr="001202F0">
        <w:tc>
          <w:tcPr>
            <w:tcW w:w="894" w:type="dxa"/>
            <w:vMerge w:val="restart"/>
          </w:tcPr>
          <w:p w14:paraId="69D437D9" w14:textId="77777777" w:rsidR="00265F3E" w:rsidRPr="00F07CF9" w:rsidRDefault="00265F3E" w:rsidP="001202F0">
            <w:pPr>
              <w:spacing w:line="276" w:lineRule="auto"/>
            </w:pPr>
            <w:r w:rsidRPr="00F07CF9">
              <w:t>Device C</w:t>
            </w:r>
          </w:p>
        </w:tc>
        <w:tc>
          <w:tcPr>
            <w:tcW w:w="1353" w:type="dxa"/>
          </w:tcPr>
          <w:p w14:paraId="0D6F6510" w14:textId="77777777" w:rsidR="00265F3E" w:rsidRPr="00F07CF9" w:rsidRDefault="00265F3E" w:rsidP="001202F0">
            <w:pPr>
              <w:spacing w:line="276" w:lineRule="auto"/>
            </w:pPr>
            <w:r w:rsidRPr="00F07CF9">
              <w:t>250 µW</w:t>
            </w:r>
          </w:p>
        </w:tc>
        <w:tc>
          <w:tcPr>
            <w:tcW w:w="1353" w:type="dxa"/>
          </w:tcPr>
          <w:p w14:paraId="0584D981" w14:textId="77777777" w:rsidR="00265F3E" w:rsidRPr="00F07CF9" w:rsidRDefault="00265F3E" w:rsidP="001202F0">
            <w:pPr>
              <w:spacing w:line="276" w:lineRule="auto"/>
            </w:pPr>
            <w:r w:rsidRPr="00F07CF9">
              <w:t>100 µW</w:t>
            </w:r>
          </w:p>
        </w:tc>
        <w:tc>
          <w:tcPr>
            <w:tcW w:w="1435" w:type="dxa"/>
          </w:tcPr>
          <w:p w14:paraId="5498D04D" w14:textId="77777777" w:rsidR="00265F3E" w:rsidRPr="00F07CF9" w:rsidRDefault="00265F3E" w:rsidP="001202F0">
            <w:pPr>
              <w:spacing w:line="276" w:lineRule="auto"/>
            </w:pPr>
            <w:r w:rsidRPr="00F07CF9">
              <w:t>-3</w:t>
            </w:r>
          </w:p>
        </w:tc>
        <w:tc>
          <w:tcPr>
            <w:tcW w:w="1440" w:type="dxa"/>
          </w:tcPr>
          <w:p w14:paraId="057BFAC9" w14:textId="77777777" w:rsidR="00265F3E" w:rsidRPr="00F07CF9" w:rsidRDefault="00265F3E" w:rsidP="001202F0">
            <w:pPr>
              <w:spacing w:line="276" w:lineRule="auto"/>
            </w:pPr>
            <w:r w:rsidRPr="00F07CF9">
              <w:t>650 µW</w:t>
            </w:r>
          </w:p>
        </w:tc>
        <w:tc>
          <w:tcPr>
            <w:tcW w:w="1620" w:type="dxa"/>
          </w:tcPr>
          <w:p w14:paraId="00509836" w14:textId="77777777" w:rsidR="00265F3E" w:rsidRPr="00F07CF9" w:rsidRDefault="00265F3E" w:rsidP="001202F0">
            <w:pPr>
              <w:spacing w:line="276" w:lineRule="auto"/>
            </w:pPr>
            <w:r w:rsidRPr="00F07CF9">
              <w:t>1 mW</w:t>
            </w:r>
          </w:p>
        </w:tc>
        <w:tc>
          <w:tcPr>
            <w:tcW w:w="1255" w:type="dxa"/>
          </w:tcPr>
          <w:p w14:paraId="2EEC0305" w14:textId="77777777" w:rsidR="00265F3E" w:rsidRPr="00F07CF9" w:rsidRDefault="00265F3E" w:rsidP="001202F0">
            <w:pPr>
              <w:spacing w:line="276" w:lineRule="auto"/>
            </w:pPr>
            <w:r w:rsidRPr="00F07CF9">
              <w:t>1 mJ/s</w:t>
            </w:r>
          </w:p>
        </w:tc>
      </w:tr>
      <w:tr w:rsidR="00265F3E" w:rsidRPr="00F07CF9" w14:paraId="30927487" w14:textId="77777777" w:rsidTr="001202F0">
        <w:tc>
          <w:tcPr>
            <w:tcW w:w="894" w:type="dxa"/>
            <w:vMerge/>
          </w:tcPr>
          <w:p w14:paraId="440D5737" w14:textId="77777777" w:rsidR="00265F3E" w:rsidRPr="00F07CF9" w:rsidRDefault="00265F3E" w:rsidP="001202F0">
            <w:pPr>
              <w:spacing w:line="276" w:lineRule="auto"/>
            </w:pPr>
          </w:p>
        </w:tc>
        <w:tc>
          <w:tcPr>
            <w:tcW w:w="1353" w:type="dxa"/>
          </w:tcPr>
          <w:p w14:paraId="4ED7A209" w14:textId="77777777" w:rsidR="00265F3E" w:rsidRPr="00F07CF9" w:rsidRDefault="00265F3E" w:rsidP="001202F0">
            <w:pPr>
              <w:spacing w:line="276" w:lineRule="auto"/>
            </w:pPr>
            <w:r w:rsidRPr="00F07CF9">
              <w:t>250 µW</w:t>
            </w:r>
          </w:p>
        </w:tc>
        <w:tc>
          <w:tcPr>
            <w:tcW w:w="1353" w:type="dxa"/>
          </w:tcPr>
          <w:p w14:paraId="417010EE" w14:textId="77777777" w:rsidR="00265F3E" w:rsidRPr="00F07CF9" w:rsidRDefault="00265F3E" w:rsidP="001202F0">
            <w:pPr>
              <w:spacing w:line="276" w:lineRule="auto"/>
            </w:pPr>
            <w:r w:rsidRPr="00F07CF9">
              <w:t>100 µW</w:t>
            </w:r>
          </w:p>
        </w:tc>
        <w:tc>
          <w:tcPr>
            <w:tcW w:w="1435" w:type="dxa"/>
          </w:tcPr>
          <w:p w14:paraId="03465641" w14:textId="77777777" w:rsidR="00265F3E" w:rsidRPr="00F07CF9" w:rsidRDefault="00265F3E" w:rsidP="001202F0">
            <w:pPr>
              <w:spacing w:line="276" w:lineRule="auto"/>
            </w:pPr>
            <w:r w:rsidRPr="00F07CF9">
              <w:t>0</w:t>
            </w:r>
          </w:p>
        </w:tc>
        <w:tc>
          <w:tcPr>
            <w:tcW w:w="1440" w:type="dxa"/>
          </w:tcPr>
          <w:p w14:paraId="3C679C48" w14:textId="77777777" w:rsidR="00265F3E" w:rsidRPr="00F07CF9" w:rsidRDefault="00265F3E" w:rsidP="001202F0">
            <w:pPr>
              <w:spacing w:line="276" w:lineRule="auto"/>
            </w:pPr>
            <w:r w:rsidRPr="00F07CF9">
              <w:t>2.7 mW</w:t>
            </w:r>
          </w:p>
        </w:tc>
        <w:tc>
          <w:tcPr>
            <w:tcW w:w="1620" w:type="dxa"/>
          </w:tcPr>
          <w:p w14:paraId="6DE3577D" w14:textId="77777777" w:rsidR="00265F3E" w:rsidRPr="00F07CF9" w:rsidRDefault="00265F3E" w:rsidP="001202F0">
            <w:pPr>
              <w:spacing w:line="276" w:lineRule="auto"/>
            </w:pPr>
            <w:r w:rsidRPr="00F07CF9">
              <w:t>3 mW</w:t>
            </w:r>
          </w:p>
        </w:tc>
        <w:tc>
          <w:tcPr>
            <w:tcW w:w="1255" w:type="dxa"/>
          </w:tcPr>
          <w:p w14:paraId="45A04561" w14:textId="77777777" w:rsidR="00265F3E" w:rsidRPr="00F07CF9" w:rsidRDefault="00265F3E" w:rsidP="001202F0">
            <w:pPr>
              <w:spacing w:line="276" w:lineRule="auto"/>
            </w:pPr>
            <w:r w:rsidRPr="00F07CF9">
              <w:t>3 mJ/s</w:t>
            </w:r>
          </w:p>
        </w:tc>
      </w:tr>
      <w:tr w:rsidR="00265F3E" w:rsidRPr="00F07CF9" w14:paraId="2D9E4AB3" w14:textId="77777777" w:rsidTr="001202F0">
        <w:tc>
          <w:tcPr>
            <w:tcW w:w="894" w:type="dxa"/>
            <w:vMerge/>
          </w:tcPr>
          <w:p w14:paraId="7D8D3428" w14:textId="77777777" w:rsidR="00265F3E" w:rsidRPr="00F07CF9" w:rsidRDefault="00265F3E" w:rsidP="001202F0">
            <w:pPr>
              <w:spacing w:line="276" w:lineRule="auto"/>
            </w:pPr>
          </w:p>
        </w:tc>
        <w:tc>
          <w:tcPr>
            <w:tcW w:w="1353" w:type="dxa"/>
          </w:tcPr>
          <w:p w14:paraId="2D16EFEC" w14:textId="77777777" w:rsidR="00265F3E" w:rsidRPr="00F07CF9" w:rsidRDefault="00265F3E" w:rsidP="001202F0">
            <w:pPr>
              <w:spacing w:line="276" w:lineRule="auto"/>
            </w:pPr>
            <w:r w:rsidRPr="00F07CF9">
              <w:t>250 µW</w:t>
            </w:r>
          </w:p>
        </w:tc>
        <w:tc>
          <w:tcPr>
            <w:tcW w:w="1353" w:type="dxa"/>
          </w:tcPr>
          <w:p w14:paraId="63FF0148" w14:textId="77777777" w:rsidR="00265F3E" w:rsidRPr="00F07CF9" w:rsidRDefault="00265F3E" w:rsidP="001202F0">
            <w:pPr>
              <w:spacing w:line="276" w:lineRule="auto"/>
            </w:pPr>
            <w:r w:rsidRPr="00F07CF9">
              <w:t>100 µW</w:t>
            </w:r>
          </w:p>
        </w:tc>
        <w:tc>
          <w:tcPr>
            <w:tcW w:w="1435" w:type="dxa"/>
          </w:tcPr>
          <w:p w14:paraId="48E10B1C" w14:textId="77777777" w:rsidR="00265F3E" w:rsidRPr="00F07CF9" w:rsidRDefault="00265F3E" w:rsidP="001202F0">
            <w:pPr>
              <w:spacing w:line="276" w:lineRule="auto"/>
            </w:pPr>
            <w:r w:rsidRPr="00F07CF9">
              <w:t>5</w:t>
            </w:r>
          </w:p>
        </w:tc>
        <w:tc>
          <w:tcPr>
            <w:tcW w:w="1440" w:type="dxa"/>
          </w:tcPr>
          <w:p w14:paraId="7C7416D9" w14:textId="77777777" w:rsidR="00265F3E" w:rsidRPr="00F07CF9" w:rsidRDefault="00265F3E" w:rsidP="001202F0">
            <w:pPr>
              <w:spacing w:line="276" w:lineRule="auto"/>
            </w:pPr>
            <w:r w:rsidRPr="00F07CF9">
              <w:t>9.6 mW</w:t>
            </w:r>
          </w:p>
        </w:tc>
        <w:tc>
          <w:tcPr>
            <w:tcW w:w="1620" w:type="dxa"/>
          </w:tcPr>
          <w:p w14:paraId="0C9D6F55" w14:textId="77777777" w:rsidR="00265F3E" w:rsidRPr="00F07CF9" w:rsidRDefault="00265F3E" w:rsidP="001202F0">
            <w:pPr>
              <w:spacing w:line="276" w:lineRule="auto"/>
            </w:pPr>
            <w:r w:rsidRPr="00F07CF9">
              <w:t>10 mW</w:t>
            </w:r>
          </w:p>
        </w:tc>
        <w:tc>
          <w:tcPr>
            <w:tcW w:w="1255" w:type="dxa"/>
          </w:tcPr>
          <w:p w14:paraId="0EC4C3F5" w14:textId="77777777" w:rsidR="00265F3E" w:rsidRPr="00F07CF9" w:rsidRDefault="00265F3E" w:rsidP="001202F0">
            <w:pPr>
              <w:spacing w:line="276" w:lineRule="auto"/>
            </w:pPr>
            <w:r w:rsidRPr="00F07CF9">
              <w:t>10 mJ/s</w:t>
            </w:r>
          </w:p>
        </w:tc>
      </w:tr>
    </w:tbl>
    <w:p w14:paraId="2CA46D73" w14:textId="77777777" w:rsidR="00265F3E" w:rsidRPr="00F07CF9" w:rsidRDefault="00265F3E" w:rsidP="00265F3E">
      <w:pPr>
        <w:spacing w:line="360" w:lineRule="auto"/>
      </w:pPr>
    </w:p>
    <w:p w14:paraId="3B07A600" w14:textId="08A67D91" w:rsidR="00265F3E" w:rsidRPr="00F07CF9" w:rsidRDefault="00265F3E" w:rsidP="00265F3E">
      <w:pPr>
        <w:spacing w:line="360" w:lineRule="auto"/>
      </w:pPr>
      <w:r w:rsidRPr="00F07CF9">
        <w:t xml:space="preserve">As shown in Table </w:t>
      </w:r>
      <w:r w:rsidR="00F12F1D">
        <w:t>3</w:t>
      </w:r>
      <w:r w:rsidRPr="00F07CF9">
        <w:t>, the receiver power consumption and MCU (microcontroller) power consumption are fixed for a particular device type considering ZIF receiver. However, the transmitter power consumption is increasing with increased transmit power of the PA (power amplifier).</w:t>
      </w:r>
    </w:p>
    <w:p w14:paraId="1A3474A6" w14:textId="77777777" w:rsidR="00265F3E" w:rsidRDefault="00265F3E" w:rsidP="00DA667B">
      <w:pPr>
        <w:spacing w:line="276" w:lineRule="auto"/>
        <w:jc w:val="both"/>
      </w:pPr>
    </w:p>
    <w:p w14:paraId="23EA84E9" w14:textId="77217BB0" w:rsidR="00F96078" w:rsidRDefault="00F96078" w:rsidP="0095324F">
      <w:pPr>
        <w:snapToGrid w:val="0"/>
        <w:spacing w:before="240" w:line="276" w:lineRule="auto"/>
        <w:jc w:val="both"/>
        <w:rPr>
          <w:rFonts w:eastAsiaTheme="minorEastAsia"/>
          <w:b/>
          <w:bCs/>
          <w:iCs/>
        </w:rPr>
      </w:pPr>
      <w:r w:rsidRPr="00BF0814">
        <w:rPr>
          <w:rFonts w:eastAsiaTheme="minorEastAsia"/>
          <w:b/>
          <w:bCs/>
          <w:iCs/>
        </w:rPr>
        <w:t xml:space="preserve">Observation </w:t>
      </w:r>
      <w:r w:rsidR="00F7248F">
        <w:rPr>
          <w:rFonts w:eastAsiaTheme="minorEastAsia"/>
          <w:b/>
          <w:bCs/>
          <w:iCs/>
        </w:rPr>
        <w:t>1</w:t>
      </w:r>
      <w:r w:rsidRPr="00BF0814">
        <w:rPr>
          <w:rFonts w:eastAsiaTheme="minorEastAsia"/>
          <w:b/>
          <w:bCs/>
          <w:iCs/>
        </w:rPr>
        <w:t>:</w:t>
      </w:r>
      <w:r w:rsidR="00D15209">
        <w:rPr>
          <w:rFonts w:eastAsiaTheme="minorEastAsia"/>
          <w:b/>
          <w:bCs/>
          <w:iCs/>
        </w:rPr>
        <w:t xml:space="preserve"> The power budget of Device 2b and C is few hundred </w:t>
      </w:r>
      <w:r w:rsidR="00ED5D9A">
        <w:rPr>
          <w:rFonts w:eastAsiaTheme="minorEastAsia"/>
          <w:b/>
          <w:bCs/>
          <w:iCs/>
        </w:rPr>
        <w:t>µW to 10mW, which is very high for a battery less device.</w:t>
      </w:r>
      <w:r w:rsidR="00914C19">
        <w:rPr>
          <w:rFonts w:eastAsiaTheme="minorEastAsia"/>
          <w:b/>
          <w:bCs/>
          <w:iCs/>
        </w:rPr>
        <w:t xml:space="preserve"> Thus, the energy requirement cannot be fulfilled by only RF energy harvesting.</w:t>
      </w:r>
      <w:r w:rsidRPr="00BF0814">
        <w:rPr>
          <w:rFonts w:eastAsiaTheme="minorEastAsia"/>
          <w:b/>
          <w:bCs/>
          <w:iCs/>
        </w:rPr>
        <w:t xml:space="preserve"> </w:t>
      </w:r>
    </w:p>
    <w:p w14:paraId="2BCE26BA" w14:textId="469B9F49" w:rsidR="00192101" w:rsidRDefault="00192101" w:rsidP="0095324F">
      <w:pPr>
        <w:snapToGrid w:val="0"/>
        <w:spacing w:before="240" w:line="276" w:lineRule="auto"/>
        <w:jc w:val="both"/>
        <w:rPr>
          <w:rFonts w:eastAsiaTheme="minorEastAsia"/>
          <w:b/>
          <w:bCs/>
          <w:iCs/>
        </w:rPr>
      </w:pPr>
      <w:r>
        <w:rPr>
          <w:rFonts w:eastAsiaTheme="minorEastAsia"/>
          <w:b/>
          <w:bCs/>
          <w:iCs/>
        </w:rPr>
        <w:t xml:space="preserve">Proposal </w:t>
      </w:r>
      <w:r w:rsidR="00641248">
        <w:rPr>
          <w:rFonts w:eastAsiaTheme="minorEastAsia"/>
          <w:b/>
          <w:bCs/>
          <w:iCs/>
        </w:rPr>
        <w:t>1</w:t>
      </w:r>
      <w:r>
        <w:rPr>
          <w:rFonts w:eastAsiaTheme="minorEastAsia"/>
          <w:b/>
          <w:bCs/>
          <w:iCs/>
        </w:rPr>
        <w:t xml:space="preserve">: RAN1 should study the feasibility of </w:t>
      </w:r>
      <w:r w:rsidR="00107D18">
        <w:rPr>
          <w:rFonts w:eastAsiaTheme="minorEastAsia"/>
          <w:b/>
          <w:bCs/>
          <w:iCs/>
        </w:rPr>
        <w:t xml:space="preserve">harvesting energy from ambient sources like solar to </w:t>
      </w:r>
      <w:r w:rsidR="00480CE7">
        <w:rPr>
          <w:rFonts w:eastAsiaTheme="minorEastAsia"/>
          <w:b/>
          <w:bCs/>
          <w:iCs/>
        </w:rPr>
        <w:t>comply with</w:t>
      </w:r>
      <w:r w:rsidR="00965F44">
        <w:rPr>
          <w:rFonts w:eastAsiaTheme="minorEastAsia"/>
          <w:b/>
          <w:bCs/>
          <w:iCs/>
        </w:rPr>
        <w:t xml:space="preserve"> the </w:t>
      </w:r>
      <w:r w:rsidR="00C70DCF">
        <w:rPr>
          <w:rFonts w:eastAsiaTheme="minorEastAsia"/>
          <w:b/>
          <w:bCs/>
          <w:iCs/>
        </w:rPr>
        <w:t>energy requirement of Device 2b and C.</w:t>
      </w:r>
      <w:r>
        <w:rPr>
          <w:rFonts w:eastAsiaTheme="minorEastAsia"/>
          <w:b/>
          <w:bCs/>
          <w:iCs/>
        </w:rPr>
        <w:t xml:space="preserve"> </w:t>
      </w:r>
    </w:p>
    <w:p w14:paraId="0F0D4863" w14:textId="77777777" w:rsidR="00E5127B" w:rsidRDefault="00E5127B" w:rsidP="00EF024A">
      <w:pPr>
        <w:spacing w:line="360" w:lineRule="auto"/>
        <w:jc w:val="both"/>
        <w:rPr>
          <w:rFonts w:eastAsiaTheme="minorEastAsia"/>
          <w:b/>
          <w:bCs/>
          <w:iCs/>
        </w:rPr>
      </w:pPr>
    </w:p>
    <w:p w14:paraId="30725A6B" w14:textId="77777777" w:rsidR="00772BE8" w:rsidRPr="00F07CF9" w:rsidRDefault="00772BE8" w:rsidP="00772BE8">
      <w:pPr>
        <w:spacing w:line="360" w:lineRule="auto"/>
        <w:rPr>
          <w:i/>
          <w:iCs/>
        </w:rPr>
      </w:pPr>
      <w:r w:rsidRPr="00F07CF9">
        <w:t>Consider a solar panel of size 20mm x 20mm with power rating of 7mW peak power consumption</w:t>
      </w:r>
      <w:r>
        <w:t xml:space="preserve"> and</w:t>
      </w:r>
      <w:r w:rsidRPr="00F07CF9">
        <w:t xml:space="preserve"> the average power consumption during T2 to T3 is ~3mW. Thus, the charging rate of the device is 3mJ/s, which is much higher than the discharging rate of Device 2b with transit power -20 dBm to -10 dBm. The average power consumption during T1 to T2 is ~1mW, hence, the device can be operated at continuous mode also. Thus, this solar panel can be chosen for Device 2b</w:t>
      </w:r>
      <w:r>
        <w:t xml:space="preserve"> to achieve D2R data rate of 5-7kbps and R2D data rate of 12-15 kbps with M=2</w:t>
      </w:r>
      <w:r w:rsidRPr="00F07CF9">
        <w:t xml:space="preserve">. </w:t>
      </w:r>
    </w:p>
    <w:p w14:paraId="2E037E88" w14:textId="77777777" w:rsidR="00772BE8" w:rsidRPr="00F07CF9" w:rsidRDefault="00772BE8" w:rsidP="00772BE8">
      <w:pPr>
        <w:spacing w:line="360" w:lineRule="auto"/>
      </w:pPr>
      <w:r w:rsidRPr="00F07CF9">
        <w:lastRenderedPageBreak/>
        <w:t xml:space="preserve">The capacitor size should be chosen such that the charging rate of capacitor is similar to the power harvesting rate or at least higher than the discharging rate of the device. Also, the capacitor size should be such that it can store sufficient energy for 12 hrs of operation at night.    </w:t>
      </w:r>
    </w:p>
    <w:p w14:paraId="571A0212" w14:textId="77777777" w:rsidR="00772BE8" w:rsidRPr="00F07CF9" w:rsidRDefault="00772BE8" w:rsidP="00772BE8">
      <w:pPr>
        <w:spacing w:line="360" w:lineRule="auto"/>
      </w:pPr>
      <w:r w:rsidRPr="00F07CF9">
        <w:t xml:space="preserve">Considering 480 µW power consumption of Device 2b, the total energy required for 12 hrs of operation is ~ 20 J. However, the device does not operate continuously in practice. Considering the leakage energy is negligible and the device is operational for 5% of the time, the energy required is 1 J. If the typical operating voltage of the device is 3.3V, the required capacitor size to store 1 J is: </w:t>
      </w:r>
    </w:p>
    <w:p w14:paraId="1BCE3E23" w14:textId="77777777" w:rsidR="00772BE8" w:rsidRPr="00F07CF9" w:rsidRDefault="00772BE8" w:rsidP="00772BE8">
      <w:pPr>
        <w:spacing w:line="360" w:lineRule="auto"/>
      </w:pPr>
      <w:r w:rsidRPr="00F07CF9">
        <w:t>E = 0.5*C*V</w:t>
      </w:r>
      <w:r w:rsidRPr="00F07CF9">
        <w:rPr>
          <w:vertAlign w:val="superscript"/>
        </w:rPr>
        <w:t>2</w:t>
      </w:r>
      <w:r w:rsidRPr="00F07CF9">
        <w:t xml:space="preserve">   → C = E/(0.5*V</w:t>
      </w:r>
      <w:r w:rsidRPr="00F07CF9">
        <w:rPr>
          <w:vertAlign w:val="superscript"/>
        </w:rPr>
        <w:t>2</w:t>
      </w:r>
      <w:r w:rsidRPr="00F07CF9">
        <w:t xml:space="preserve">)  ≈ 180 mF. </w:t>
      </w:r>
    </w:p>
    <w:p w14:paraId="52329723" w14:textId="4E5FA2BB" w:rsidR="00772BE8" w:rsidRDefault="00772BE8" w:rsidP="00772BE8">
      <w:pPr>
        <w:spacing w:line="360" w:lineRule="auto"/>
      </w:pPr>
      <w:r w:rsidRPr="00F07CF9">
        <w:t xml:space="preserve">Similarly, the capacitor size of all different device power consumption </w:t>
      </w:r>
      <w:r>
        <w:t>can be</w:t>
      </w:r>
      <w:r w:rsidRPr="00F07CF9">
        <w:t xml:space="preserve"> calculated. The capacitor size and solar panel size based on the total power consumption of the device are given in Table </w:t>
      </w:r>
      <w:r>
        <w:t>7</w:t>
      </w:r>
      <w:r w:rsidRPr="00F07CF9">
        <w:t>. The energy harvesting or energy conversion efficiency is considered to be 80-90% [</w:t>
      </w:r>
      <w:r w:rsidR="008543A5">
        <w:t>2</w:t>
      </w:r>
      <w:r w:rsidRPr="00F07CF9">
        <w:t>].</w:t>
      </w:r>
    </w:p>
    <w:p w14:paraId="7A897562" w14:textId="77777777" w:rsidR="00AE2D02" w:rsidRPr="00F07CF9" w:rsidRDefault="00AE2D02" w:rsidP="00772BE8">
      <w:pPr>
        <w:spacing w:line="360" w:lineRule="auto"/>
      </w:pPr>
    </w:p>
    <w:p w14:paraId="79DCEC0F" w14:textId="1CC46960" w:rsidR="00772BE8" w:rsidRPr="005035E4" w:rsidRDefault="00772BE8" w:rsidP="00772BE8">
      <w:pPr>
        <w:spacing w:line="360" w:lineRule="auto"/>
        <w:jc w:val="center"/>
        <w:rPr>
          <w:b/>
          <w:bCs/>
        </w:rPr>
      </w:pPr>
      <w:r w:rsidRPr="005035E4">
        <w:rPr>
          <w:b/>
          <w:bCs/>
        </w:rPr>
        <w:t xml:space="preserve">Table </w:t>
      </w:r>
      <w:r>
        <w:rPr>
          <w:b/>
          <w:bCs/>
        </w:rPr>
        <w:t>2</w:t>
      </w:r>
      <w:r w:rsidRPr="005035E4">
        <w:rPr>
          <w:b/>
          <w:bCs/>
        </w:rPr>
        <w:t>: Solar panel size and capacitor size for Device 2b and Device C.</w:t>
      </w:r>
    </w:p>
    <w:tbl>
      <w:tblPr>
        <w:tblStyle w:val="TableGrid"/>
        <w:tblW w:w="0" w:type="auto"/>
        <w:tblLook w:val="04A0" w:firstRow="1" w:lastRow="0" w:firstColumn="1" w:lastColumn="0" w:noHBand="0" w:noVBand="1"/>
      </w:tblPr>
      <w:tblGrid>
        <w:gridCol w:w="1255"/>
        <w:gridCol w:w="1890"/>
        <w:gridCol w:w="1800"/>
        <w:gridCol w:w="1440"/>
        <w:gridCol w:w="1350"/>
        <w:gridCol w:w="1252"/>
      </w:tblGrid>
      <w:tr w:rsidR="00772BE8" w:rsidRPr="00F07CF9" w14:paraId="3A2C5D73" w14:textId="77777777" w:rsidTr="001202F0">
        <w:trPr>
          <w:trHeight w:val="503"/>
        </w:trPr>
        <w:tc>
          <w:tcPr>
            <w:tcW w:w="1255" w:type="dxa"/>
          </w:tcPr>
          <w:p w14:paraId="2B58ED31" w14:textId="77777777" w:rsidR="00772BE8" w:rsidRPr="00F07CF9" w:rsidRDefault="00772BE8" w:rsidP="001202F0">
            <w:pPr>
              <w:spacing w:line="360" w:lineRule="auto"/>
              <w:jc w:val="center"/>
            </w:pPr>
          </w:p>
        </w:tc>
        <w:tc>
          <w:tcPr>
            <w:tcW w:w="1890" w:type="dxa"/>
          </w:tcPr>
          <w:p w14:paraId="0D904074" w14:textId="77777777" w:rsidR="00772BE8" w:rsidRPr="00F07CF9" w:rsidRDefault="00772BE8" w:rsidP="001202F0">
            <w:pPr>
              <w:spacing w:line="276" w:lineRule="auto"/>
              <w:jc w:val="center"/>
            </w:pPr>
            <w:r w:rsidRPr="00F07CF9">
              <w:t>Device transmit power (dBm)</w:t>
            </w:r>
          </w:p>
        </w:tc>
        <w:tc>
          <w:tcPr>
            <w:tcW w:w="1800" w:type="dxa"/>
          </w:tcPr>
          <w:p w14:paraId="720558D6" w14:textId="77777777" w:rsidR="00772BE8" w:rsidRPr="00F07CF9" w:rsidRDefault="00772BE8" w:rsidP="001202F0">
            <w:pPr>
              <w:spacing w:line="276" w:lineRule="auto"/>
              <w:jc w:val="center"/>
            </w:pPr>
            <w:r w:rsidRPr="00F07CF9">
              <w:t>Device Power consumption</w:t>
            </w:r>
          </w:p>
        </w:tc>
        <w:tc>
          <w:tcPr>
            <w:tcW w:w="1440" w:type="dxa"/>
          </w:tcPr>
          <w:p w14:paraId="522DFA82" w14:textId="77777777" w:rsidR="00772BE8" w:rsidRPr="00F07CF9" w:rsidRDefault="00772BE8" w:rsidP="001202F0">
            <w:pPr>
              <w:spacing w:line="276" w:lineRule="auto"/>
              <w:jc w:val="center"/>
            </w:pPr>
            <w:r w:rsidRPr="00F07CF9">
              <w:t>Solar panel size (mm</w:t>
            </w:r>
            <w:r w:rsidRPr="00F07CF9">
              <w:rPr>
                <w:vertAlign w:val="superscript"/>
              </w:rPr>
              <w:t>2</w:t>
            </w:r>
            <w:r w:rsidRPr="00F07CF9">
              <w:t>)</w:t>
            </w:r>
          </w:p>
        </w:tc>
        <w:tc>
          <w:tcPr>
            <w:tcW w:w="1350" w:type="dxa"/>
          </w:tcPr>
          <w:p w14:paraId="48F0354D" w14:textId="77777777" w:rsidR="00772BE8" w:rsidRPr="00F07CF9" w:rsidRDefault="00772BE8" w:rsidP="001202F0">
            <w:pPr>
              <w:spacing w:line="276" w:lineRule="auto"/>
              <w:jc w:val="center"/>
            </w:pPr>
            <w:r w:rsidRPr="00F07CF9">
              <w:t>Operating voltage (V)</w:t>
            </w:r>
          </w:p>
        </w:tc>
        <w:tc>
          <w:tcPr>
            <w:tcW w:w="1252" w:type="dxa"/>
          </w:tcPr>
          <w:p w14:paraId="4239B047" w14:textId="77777777" w:rsidR="00772BE8" w:rsidRPr="00F07CF9" w:rsidRDefault="00772BE8" w:rsidP="001202F0">
            <w:pPr>
              <w:spacing w:line="276" w:lineRule="auto"/>
              <w:jc w:val="center"/>
            </w:pPr>
            <w:r w:rsidRPr="00F07CF9">
              <w:t>Capacitor size (mF)</w:t>
            </w:r>
          </w:p>
        </w:tc>
      </w:tr>
      <w:tr w:rsidR="00772BE8" w:rsidRPr="00F07CF9" w14:paraId="4330424E" w14:textId="77777777" w:rsidTr="001202F0">
        <w:trPr>
          <w:trHeight w:val="376"/>
        </w:trPr>
        <w:tc>
          <w:tcPr>
            <w:tcW w:w="1255" w:type="dxa"/>
            <w:vMerge w:val="restart"/>
            <w:vAlign w:val="center"/>
          </w:tcPr>
          <w:p w14:paraId="5309CD75" w14:textId="77777777" w:rsidR="00772BE8" w:rsidRPr="00F07CF9" w:rsidRDefault="00772BE8" w:rsidP="001202F0">
            <w:pPr>
              <w:spacing w:line="360" w:lineRule="auto"/>
              <w:jc w:val="center"/>
            </w:pPr>
            <w:r w:rsidRPr="00F07CF9">
              <w:t>Device 2b</w:t>
            </w:r>
          </w:p>
        </w:tc>
        <w:tc>
          <w:tcPr>
            <w:tcW w:w="1890" w:type="dxa"/>
          </w:tcPr>
          <w:p w14:paraId="3A1BE2B0" w14:textId="77777777" w:rsidR="00772BE8" w:rsidRPr="00F07CF9" w:rsidRDefault="00772BE8" w:rsidP="001202F0">
            <w:pPr>
              <w:spacing w:line="360" w:lineRule="auto"/>
              <w:jc w:val="center"/>
            </w:pPr>
            <w:r w:rsidRPr="00F07CF9">
              <w:t>-20</w:t>
            </w:r>
          </w:p>
        </w:tc>
        <w:tc>
          <w:tcPr>
            <w:tcW w:w="1800" w:type="dxa"/>
          </w:tcPr>
          <w:p w14:paraId="5AD443F7" w14:textId="77777777" w:rsidR="00772BE8" w:rsidRPr="00F07CF9" w:rsidRDefault="00772BE8" w:rsidP="001202F0">
            <w:pPr>
              <w:spacing w:line="360" w:lineRule="auto"/>
              <w:jc w:val="center"/>
            </w:pPr>
            <w:r w:rsidRPr="00F07CF9">
              <w:t>480 µW</w:t>
            </w:r>
          </w:p>
        </w:tc>
        <w:tc>
          <w:tcPr>
            <w:tcW w:w="1440" w:type="dxa"/>
            <w:vMerge w:val="restart"/>
            <w:vAlign w:val="center"/>
          </w:tcPr>
          <w:p w14:paraId="1C404641" w14:textId="77777777" w:rsidR="00772BE8" w:rsidRPr="00F07CF9" w:rsidRDefault="00772BE8" w:rsidP="001202F0">
            <w:pPr>
              <w:spacing w:line="360" w:lineRule="auto"/>
              <w:jc w:val="center"/>
            </w:pPr>
            <w:r w:rsidRPr="00F07CF9">
              <w:t>20x20</w:t>
            </w:r>
          </w:p>
        </w:tc>
        <w:tc>
          <w:tcPr>
            <w:tcW w:w="1350" w:type="dxa"/>
            <w:vMerge w:val="restart"/>
            <w:vAlign w:val="center"/>
          </w:tcPr>
          <w:p w14:paraId="68D3F830" w14:textId="77777777" w:rsidR="00772BE8" w:rsidRPr="00F07CF9" w:rsidRDefault="00772BE8" w:rsidP="001202F0">
            <w:pPr>
              <w:spacing w:line="360" w:lineRule="auto"/>
              <w:jc w:val="center"/>
            </w:pPr>
            <w:r w:rsidRPr="00F07CF9">
              <w:t>3.3</w:t>
            </w:r>
          </w:p>
        </w:tc>
        <w:tc>
          <w:tcPr>
            <w:tcW w:w="1252" w:type="dxa"/>
          </w:tcPr>
          <w:p w14:paraId="26E53BB4" w14:textId="77777777" w:rsidR="00772BE8" w:rsidRPr="00F07CF9" w:rsidRDefault="00772BE8" w:rsidP="001202F0">
            <w:pPr>
              <w:spacing w:line="360" w:lineRule="auto"/>
              <w:jc w:val="center"/>
            </w:pPr>
            <w:r w:rsidRPr="00F07CF9">
              <w:t>180</w:t>
            </w:r>
          </w:p>
        </w:tc>
      </w:tr>
      <w:tr w:rsidR="00772BE8" w:rsidRPr="00F07CF9" w14:paraId="1CE57E2C" w14:textId="77777777" w:rsidTr="001202F0">
        <w:trPr>
          <w:trHeight w:val="386"/>
        </w:trPr>
        <w:tc>
          <w:tcPr>
            <w:tcW w:w="1255" w:type="dxa"/>
            <w:vMerge/>
          </w:tcPr>
          <w:p w14:paraId="2D6C82FA" w14:textId="77777777" w:rsidR="00772BE8" w:rsidRPr="00F07CF9" w:rsidRDefault="00772BE8" w:rsidP="001202F0">
            <w:pPr>
              <w:spacing w:line="360" w:lineRule="auto"/>
              <w:jc w:val="center"/>
            </w:pPr>
          </w:p>
        </w:tc>
        <w:tc>
          <w:tcPr>
            <w:tcW w:w="1890" w:type="dxa"/>
          </w:tcPr>
          <w:p w14:paraId="36E98617" w14:textId="77777777" w:rsidR="00772BE8" w:rsidRPr="00F07CF9" w:rsidRDefault="00772BE8" w:rsidP="001202F0">
            <w:pPr>
              <w:spacing w:line="360" w:lineRule="auto"/>
              <w:jc w:val="center"/>
            </w:pPr>
            <w:r w:rsidRPr="00F07CF9">
              <w:t>-15</w:t>
            </w:r>
          </w:p>
        </w:tc>
        <w:tc>
          <w:tcPr>
            <w:tcW w:w="1800" w:type="dxa"/>
          </w:tcPr>
          <w:p w14:paraId="37C9EEF5" w14:textId="77777777" w:rsidR="00772BE8" w:rsidRPr="00F07CF9" w:rsidRDefault="00772BE8" w:rsidP="001202F0">
            <w:pPr>
              <w:spacing w:line="360" w:lineRule="auto"/>
              <w:jc w:val="center"/>
            </w:pPr>
            <w:r w:rsidRPr="00F07CF9">
              <w:t>600 µW</w:t>
            </w:r>
          </w:p>
        </w:tc>
        <w:tc>
          <w:tcPr>
            <w:tcW w:w="1440" w:type="dxa"/>
            <w:vMerge/>
            <w:vAlign w:val="center"/>
          </w:tcPr>
          <w:p w14:paraId="58E0F53C" w14:textId="77777777" w:rsidR="00772BE8" w:rsidRPr="00F07CF9" w:rsidRDefault="00772BE8" w:rsidP="001202F0">
            <w:pPr>
              <w:spacing w:line="360" w:lineRule="auto"/>
              <w:jc w:val="center"/>
            </w:pPr>
          </w:p>
        </w:tc>
        <w:tc>
          <w:tcPr>
            <w:tcW w:w="1350" w:type="dxa"/>
            <w:vMerge/>
            <w:vAlign w:val="center"/>
          </w:tcPr>
          <w:p w14:paraId="492CDC88" w14:textId="77777777" w:rsidR="00772BE8" w:rsidRPr="00F07CF9" w:rsidRDefault="00772BE8" w:rsidP="001202F0">
            <w:pPr>
              <w:spacing w:line="360" w:lineRule="auto"/>
              <w:jc w:val="center"/>
            </w:pPr>
          </w:p>
        </w:tc>
        <w:tc>
          <w:tcPr>
            <w:tcW w:w="1252" w:type="dxa"/>
          </w:tcPr>
          <w:p w14:paraId="59153029" w14:textId="77777777" w:rsidR="00772BE8" w:rsidRPr="00F07CF9" w:rsidRDefault="00772BE8" w:rsidP="001202F0">
            <w:pPr>
              <w:spacing w:line="360" w:lineRule="auto"/>
              <w:jc w:val="center"/>
            </w:pPr>
            <w:r w:rsidRPr="00F07CF9">
              <w:t>230</w:t>
            </w:r>
          </w:p>
        </w:tc>
      </w:tr>
      <w:tr w:rsidR="00772BE8" w:rsidRPr="00F07CF9" w14:paraId="6D240D64" w14:textId="77777777" w:rsidTr="001202F0">
        <w:trPr>
          <w:trHeight w:val="386"/>
        </w:trPr>
        <w:tc>
          <w:tcPr>
            <w:tcW w:w="1255" w:type="dxa"/>
            <w:vMerge/>
          </w:tcPr>
          <w:p w14:paraId="2B261954" w14:textId="77777777" w:rsidR="00772BE8" w:rsidRPr="00F07CF9" w:rsidRDefault="00772BE8" w:rsidP="001202F0">
            <w:pPr>
              <w:spacing w:line="360" w:lineRule="auto"/>
              <w:jc w:val="center"/>
            </w:pPr>
          </w:p>
        </w:tc>
        <w:tc>
          <w:tcPr>
            <w:tcW w:w="1890" w:type="dxa"/>
          </w:tcPr>
          <w:p w14:paraId="6FA67FF5" w14:textId="77777777" w:rsidR="00772BE8" w:rsidRPr="00F07CF9" w:rsidRDefault="00772BE8" w:rsidP="001202F0">
            <w:pPr>
              <w:spacing w:line="360" w:lineRule="auto"/>
              <w:jc w:val="center"/>
            </w:pPr>
            <w:r w:rsidRPr="00F07CF9">
              <w:t>-10</w:t>
            </w:r>
          </w:p>
        </w:tc>
        <w:tc>
          <w:tcPr>
            <w:tcW w:w="1800" w:type="dxa"/>
          </w:tcPr>
          <w:p w14:paraId="6187CF0A" w14:textId="77777777" w:rsidR="00772BE8" w:rsidRPr="00F07CF9" w:rsidRDefault="00772BE8" w:rsidP="001202F0">
            <w:pPr>
              <w:spacing w:line="360" w:lineRule="auto"/>
              <w:jc w:val="center"/>
            </w:pPr>
            <w:r w:rsidRPr="00F07CF9">
              <w:t>770 µW</w:t>
            </w:r>
          </w:p>
        </w:tc>
        <w:tc>
          <w:tcPr>
            <w:tcW w:w="1440" w:type="dxa"/>
            <w:vMerge/>
            <w:vAlign w:val="center"/>
          </w:tcPr>
          <w:p w14:paraId="321EA859" w14:textId="77777777" w:rsidR="00772BE8" w:rsidRPr="00F07CF9" w:rsidRDefault="00772BE8" w:rsidP="001202F0">
            <w:pPr>
              <w:spacing w:line="360" w:lineRule="auto"/>
              <w:jc w:val="center"/>
            </w:pPr>
          </w:p>
        </w:tc>
        <w:tc>
          <w:tcPr>
            <w:tcW w:w="1350" w:type="dxa"/>
            <w:vMerge/>
            <w:vAlign w:val="center"/>
          </w:tcPr>
          <w:p w14:paraId="5D2D1F85" w14:textId="77777777" w:rsidR="00772BE8" w:rsidRPr="00F07CF9" w:rsidRDefault="00772BE8" w:rsidP="001202F0">
            <w:pPr>
              <w:spacing w:line="360" w:lineRule="auto"/>
              <w:jc w:val="center"/>
            </w:pPr>
          </w:p>
        </w:tc>
        <w:tc>
          <w:tcPr>
            <w:tcW w:w="1252" w:type="dxa"/>
          </w:tcPr>
          <w:p w14:paraId="271F0C35" w14:textId="77777777" w:rsidR="00772BE8" w:rsidRPr="00F07CF9" w:rsidRDefault="00772BE8" w:rsidP="001202F0">
            <w:pPr>
              <w:spacing w:line="360" w:lineRule="auto"/>
              <w:jc w:val="center"/>
            </w:pPr>
            <w:r w:rsidRPr="00F07CF9">
              <w:t>300</w:t>
            </w:r>
          </w:p>
        </w:tc>
      </w:tr>
      <w:tr w:rsidR="00772BE8" w:rsidRPr="00F07CF9" w14:paraId="105D73AA" w14:textId="77777777" w:rsidTr="001202F0">
        <w:trPr>
          <w:trHeight w:val="376"/>
        </w:trPr>
        <w:tc>
          <w:tcPr>
            <w:tcW w:w="1255" w:type="dxa"/>
            <w:vMerge w:val="restart"/>
            <w:vAlign w:val="center"/>
          </w:tcPr>
          <w:p w14:paraId="1B22A1C0" w14:textId="77777777" w:rsidR="00772BE8" w:rsidRPr="00F07CF9" w:rsidRDefault="00772BE8" w:rsidP="001202F0">
            <w:pPr>
              <w:spacing w:line="360" w:lineRule="auto"/>
              <w:jc w:val="center"/>
            </w:pPr>
            <w:r w:rsidRPr="00F07CF9">
              <w:t>Device C</w:t>
            </w:r>
          </w:p>
        </w:tc>
        <w:tc>
          <w:tcPr>
            <w:tcW w:w="1890" w:type="dxa"/>
          </w:tcPr>
          <w:p w14:paraId="1AA4164C" w14:textId="77777777" w:rsidR="00772BE8" w:rsidRPr="00F07CF9" w:rsidRDefault="00772BE8" w:rsidP="001202F0">
            <w:pPr>
              <w:spacing w:line="360" w:lineRule="auto"/>
              <w:jc w:val="center"/>
            </w:pPr>
            <w:r w:rsidRPr="00F07CF9">
              <w:t>-3</w:t>
            </w:r>
          </w:p>
        </w:tc>
        <w:tc>
          <w:tcPr>
            <w:tcW w:w="1800" w:type="dxa"/>
          </w:tcPr>
          <w:p w14:paraId="23F82965" w14:textId="77777777" w:rsidR="00772BE8" w:rsidRPr="00F07CF9" w:rsidRDefault="00772BE8" w:rsidP="001202F0">
            <w:pPr>
              <w:spacing w:line="360" w:lineRule="auto"/>
              <w:jc w:val="center"/>
            </w:pPr>
            <w:r w:rsidRPr="00F07CF9">
              <w:t>1 mW</w:t>
            </w:r>
          </w:p>
        </w:tc>
        <w:tc>
          <w:tcPr>
            <w:tcW w:w="1440" w:type="dxa"/>
            <w:vMerge w:val="restart"/>
            <w:vAlign w:val="center"/>
          </w:tcPr>
          <w:p w14:paraId="0258BB9F" w14:textId="77777777" w:rsidR="00772BE8" w:rsidRPr="00F07CF9" w:rsidRDefault="00772BE8" w:rsidP="001202F0">
            <w:pPr>
              <w:spacing w:line="360" w:lineRule="auto"/>
              <w:jc w:val="center"/>
            </w:pPr>
            <w:r w:rsidRPr="00F07CF9">
              <w:t>30x25</w:t>
            </w:r>
          </w:p>
        </w:tc>
        <w:tc>
          <w:tcPr>
            <w:tcW w:w="1350" w:type="dxa"/>
            <w:vMerge w:val="restart"/>
            <w:vAlign w:val="center"/>
          </w:tcPr>
          <w:p w14:paraId="21227185" w14:textId="77777777" w:rsidR="00772BE8" w:rsidRPr="00F07CF9" w:rsidRDefault="00772BE8" w:rsidP="001202F0">
            <w:pPr>
              <w:spacing w:line="360" w:lineRule="auto"/>
              <w:jc w:val="center"/>
            </w:pPr>
            <w:r w:rsidRPr="00F07CF9">
              <w:t>5</w:t>
            </w:r>
          </w:p>
        </w:tc>
        <w:tc>
          <w:tcPr>
            <w:tcW w:w="1252" w:type="dxa"/>
          </w:tcPr>
          <w:p w14:paraId="4169BBFB" w14:textId="77777777" w:rsidR="00772BE8" w:rsidRPr="00F07CF9" w:rsidRDefault="00772BE8" w:rsidP="001202F0">
            <w:pPr>
              <w:spacing w:line="360" w:lineRule="auto"/>
              <w:jc w:val="center"/>
            </w:pPr>
            <w:r w:rsidRPr="00F07CF9">
              <w:t>180</w:t>
            </w:r>
          </w:p>
        </w:tc>
      </w:tr>
      <w:tr w:rsidR="00772BE8" w:rsidRPr="00F07CF9" w14:paraId="60DB2D45" w14:textId="77777777" w:rsidTr="001202F0">
        <w:trPr>
          <w:trHeight w:val="386"/>
        </w:trPr>
        <w:tc>
          <w:tcPr>
            <w:tcW w:w="1255" w:type="dxa"/>
            <w:vMerge/>
          </w:tcPr>
          <w:p w14:paraId="6C2AEE50" w14:textId="77777777" w:rsidR="00772BE8" w:rsidRPr="00F07CF9" w:rsidRDefault="00772BE8" w:rsidP="001202F0">
            <w:pPr>
              <w:spacing w:line="360" w:lineRule="auto"/>
              <w:jc w:val="center"/>
            </w:pPr>
          </w:p>
        </w:tc>
        <w:tc>
          <w:tcPr>
            <w:tcW w:w="1890" w:type="dxa"/>
          </w:tcPr>
          <w:p w14:paraId="46055DAF" w14:textId="77777777" w:rsidR="00772BE8" w:rsidRPr="00F07CF9" w:rsidRDefault="00772BE8" w:rsidP="001202F0">
            <w:pPr>
              <w:spacing w:line="360" w:lineRule="auto"/>
              <w:jc w:val="center"/>
            </w:pPr>
            <w:r w:rsidRPr="00F07CF9">
              <w:t>0</w:t>
            </w:r>
          </w:p>
        </w:tc>
        <w:tc>
          <w:tcPr>
            <w:tcW w:w="1800" w:type="dxa"/>
          </w:tcPr>
          <w:p w14:paraId="56E7EEB2" w14:textId="77777777" w:rsidR="00772BE8" w:rsidRPr="00F07CF9" w:rsidRDefault="00772BE8" w:rsidP="001202F0">
            <w:pPr>
              <w:spacing w:line="360" w:lineRule="auto"/>
              <w:jc w:val="center"/>
            </w:pPr>
            <w:r w:rsidRPr="00F07CF9">
              <w:t>3 mW</w:t>
            </w:r>
          </w:p>
        </w:tc>
        <w:tc>
          <w:tcPr>
            <w:tcW w:w="1440" w:type="dxa"/>
            <w:vMerge/>
          </w:tcPr>
          <w:p w14:paraId="1ABD00A0" w14:textId="77777777" w:rsidR="00772BE8" w:rsidRPr="00F07CF9" w:rsidRDefault="00772BE8" w:rsidP="001202F0">
            <w:pPr>
              <w:spacing w:line="360" w:lineRule="auto"/>
              <w:jc w:val="center"/>
            </w:pPr>
          </w:p>
        </w:tc>
        <w:tc>
          <w:tcPr>
            <w:tcW w:w="1350" w:type="dxa"/>
            <w:vMerge/>
          </w:tcPr>
          <w:p w14:paraId="5FCDCB6C" w14:textId="77777777" w:rsidR="00772BE8" w:rsidRPr="00F07CF9" w:rsidRDefault="00772BE8" w:rsidP="001202F0">
            <w:pPr>
              <w:spacing w:line="360" w:lineRule="auto"/>
              <w:jc w:val="center"/>
            </w:pPr>
          </w:p>
        </w:tc>
        <w:tc>
          <w:tcPr>
            <w:tcW w:w="1252" w:type="dxa"/>
          </w:tcPr>
          <w:p w14:paraId="7501CB24" w14:textId="77777777" w:rsidR="00772BE8" w:rsidRPr="00F07CF9" w:rsidRDefault="00772BE8" w:rsidP="001202F0">
            <w:pPr>
              <w:spacing w:line="360" w:lineRule="auto"/>
              <w:jc w:val="center"/>
            </w:pPr>
            <w:r w:rsidRPr="00F07CF9">
              <w:t>500</w:t>
            </w:r>
          </w:p>
        </w:tc>
      </w:tr>
      <w:tr w:rsidR="00772BE8" w:rsidRPr="00F07CF9" w14:paraId="428A2E3D" w14:textId="77777777" w:rsidTr="001202F0">
        <w:trPr>
          <w:trHeight w:val="386"/>
        </w:trPr>
        <w:tc>
          <w:tcPr>
            <w:tcW w:w="1255" w:type="dxa"/>
            <w:vMerge/>
          </w:tcPr>
          <w:p w14:paraId="5364A062" w14:textId="77777777" w:rsidR="00772BE8" w:rsidRPr="00F07CF9" w:rsidRDefault="00772BE8" w:rsidP="001202F0">
            <w:pPr>
              <w:spacing w:line="360" w:lineRule="auto"/>
              <w:jc w:val="center"/>
            </w:pPr>
          </w:p>
        </w:tc>
        <w:tc>
          <w:tcPr>
            <w:tcW w:w="1890" w:type="dxa"/>
          </w:tcPr>
          <w:p w14:paraId="5669B427" w14:textId="77777777" w:rsidR="00772BE8" w:rsidRPr="00F07CF9" w:rsidRDefault="00772BE8" w:rsidP="001202F0">
            <w:pPr>
              <w:spacing w:line="360" w:lineRule="auto"/>
              <w:jc w:val="center"/>
            </w:pPr>
            <w:r w:rsidRPr="00F07CF9">
              <w:t>5</w:t>
            </w:r>
          </w:p>
        </w:tc>
        <w:tc>
          <w:tcPr>
            <w:tcW w:w="1800" w:type="dxa"/>
          </w:tcPr>
          <w:p w14:paraId="3031333B" w14:textId="77777777" w:rsidR="00772BE8" w:rsidRPr="00F07CF9" w:rsidRDefault="00772BE8" w:rsidP="001202F0">
            <w:pPr>
              <w:spacing w:line="360" w:lineRule="auto"/>
              <w:jc w:val="center"/>
            </w:pPr>
            <w:r w:rsidRPr="00F07CF9">
              <w:t>10 mW</w:t>
            </w:r>
          </w:p>
        </w:tc>
        <w:tc>
          <w:tcPr>
            <w:tcW w:w="1440" w:type="dxa"/>
            <w:vMerge/>
          </w:tcPr>
          <w:p w14:paraId="6A8729F6" w14:textId="77777777" w:rsidR="00772BE8" w:rsidRPr="00F07CF9" w:rsidRDefault="00772BE8" w:rsidP="001202F0">
            <w:pPr>
              <w:spacing w:line="360" w:lineRule="auto"/>
              <w:jc w:val="center"/>
            </w:pPr>
          </w:p>
        </w:tc>
        <w:tc>
          <w:tcPr>
            <w:tcW w:w="1350" w:type="dxa"/>
            <w:vMerge/>
          </w:tcPr>
          <w:p w14:paraId="5E619FCD" w14:textId="77777777" w:rsidR="00772BE8" w:rsidRPr="00F07CF9" w:rsidRDefault="00772BE8" w:rsidP="001202F0">
            <w:pPr>
              <w:spacing w:line="360" w:lineRule="auto"/>
              <w:jc w:val="center"/>
            </w:pPr>
          </w:p>
        </w:tc>
        <w:tc>
          <w:tcPr>
            <w:tcW w:w="1252" w:type="dxa"/>
          </w:tcPr>
          <w:p w14:paraId="623C68B7" w14:textId="77777777" w:rsidR="00772BE8" w:rsidRPr="00F07CF9" w:rsidRDefault="00772BE8" w:rsidP="001202F0">
            <w:pPr>
              <w:spacing w:line="360" w:lineRule="auto"/>
              <w:jc w:val="center"/>
            </w:pPr>
            <w:r w:rsidRPr="00F07CF9">
              <w:t>1700</w:t>
            </w:r>
          </w:p>
        </w:tc>
      </w:tr>
    </w:tbl>
    <w:p w14:paraId="4A1CBA5E" w14:textId="77777777" w:rsidR="00772BE8" w:rsidRDefault="00772BE8" w:rsidP="00772BE8">
      <w:pPr>
        <w:spacing w:line="276" w:lineRule="auto"/>
        <w:jc w:val="both"/>
        <w:rPr>
          <w:rFonts w:eastAsiaTheme="minorEastAsia"/>
          <w:iCs/>
        </w:rPr>
      </w:pPr>
    </w:p>
    <w:p w14:paraId="0BAD6A28" w14:textId="77777777" w:rsidR="00AE2D02" w:rsidRDefault="00AE2D02" w:rsidP="00EF024A">
      <w:pPr>
        <w:spacing w:line="360" w:lineRule="auto"/>
        <w:jc w:val="both"/>
        <w:rPr>
          <w:rFonts w:eastAsiaTheme="minorEastAsia"/>
          <w:b/>
          <w:bCs/>
          <w:iCs/>
        </w:rPr>
      </w:pPr>
    </w:p>
    <w:p w14:paraId="790079DF" w14:textId="06692B43" w:rsidR="00EF024A" w:rsidRDefault="00EF024A" w:rsidP="00EF024A">
      <w:pPr>
        <w:spacing w:line="360" w:lineRule="auto"/>
        <w:jc w:val="both"/>
        <w:rPr>
          <w:rFonts w:eastAsiaTheme="minorEastAsia"/>
          <w:b/>
          <w:bCs/>
          <w:iCs/>
        </w:rPr>
      </w:pPr>
      <w:r w:rsidRPr="00BF0814">
        <w:rPr>
          <w:rFonts w:eastAsiaTheme="minorEastAsia"/>
          <w:b/>
          <w:bCs/>
          <w:iCs/>
        </w:rPr>
        <w:t xml:space="preserve">Observation </w:t>
      </w:r>
      <w:r>
        <w:rPr>
          <w:rFonts w:eastAsiaTheme="minorEastAsia"/>
          <w:b/>
          <w:bCs/>
          <w:iCs/>
        </w:rPr>
        <w:t>2</w:t>
      </w:r>
      <w:r w:rsidRPr="00BF0814">
        <w:rPr>
          <w:rFonts w:eastAsiaTheme="minorEastAsia"/>
          <w:b/>
          <w:bCs/>
          <w:iCs/>
        </w:rPr>
        <w:t>:</w:t>
      </w:r>
      <w:r>
        <w:rPr>
          <w:rFonts w:eastAsiaTheme="minorEastAsia"/>
          <w:b/>
          <w:bCs/>
          <w:iCs/>
        </w:rPr>
        <w:t xml:space="preserve"> It has been observed that a 4 cm</w:t>
      </w:r>
      <w:r w:rsidRPr="00B1298D">
        <w:rPr>
          <w:rFonts w:eastAsiaTheme="minorEastAsia"/>
          <w:b/>
          <w:bCs/>
          <w:iCs/>
          <w:vertAlign w:val="superscript"/>
        </w:rPr>
        <w:t>2</w:t>
      </w:r>
      <w:r>
        <w:rPr>
          <w:rFonts w:eastAsiaTheme="minorEastAsia"/>
          <w:b/>
          <w:bCs/>
          <w:iCs/>
        </w:rPr>
        <w:t xml:space="preserve"> solar panel 180-300 mF capacitor is suitable for Device 2b to achieve</w:t>
      </w:r>
      <w:r w:rsidRPr="00C60120">
        <w:rPr>
          <w:rFonts w:eastAsiaTheme="minorEastAsia"/>
          <w:b/>
          <w:bCs/>
          <w:iCs/>
        </w:rPr>
        <w:t xml:space="preserve"> D2R data rate of 5-7kbps and R2D data rate of 12-15 kbps with M=2</w:t>
      </w:r>
      <w:r>
        <w:rPr>
          <w:rFonts w:eastAsiaTheme="minorEastAsia"/>
          <w:b/>
          <w:bCs/>
          <w:iCs/>
        </w:rPr>
        <w:t xml:space="preserve">.   </w:t>
      </w:r>
    </w:p>
    <w:p w14:paraId="3092562B" w14:textId="77777777" w:rsidR="00EF024A" w:rsidRDefault="00EF024A" w:rsidP="0095324F">
      <w:pPr>
        <w:snapToGrid w:val="0"/>
        <w:spacing w:before="240" w:line="276" w:lineRule="auto"/>
        <w:jc w:val="both"/>
        <w:rPr>
          <w:rFonts w:eastAsiaTheme="minorEastAsia"/>
          <w:b/>
          <w:bCs/>
          <w:iCs/>
        </w:rPr>
      </w:pPr>
    </w:p>
    <w:p w14:paraId="2A5F4518" w14:textId="77777777" w:rsidR="00F96078" w:rsidRDefault="00F96078" w:rsidP="00DA667B">
      <w:pPr>
        <w:spacing w:line="276" w:lineRule="auto"/>
        <w:jc w:val="both"/>
      </w:pPr>
    </w:p>
    <w:p w14:paraId="69FEC239" w14:textId="77777777" w:rsidR="00711FAA" w:rsidRDefault="00711FAA" w:rsidP="00DA667B">
      <w:pPr>
        <w:spacing w:line="276" w:lineRule="auto"/>
        <w:jc w:val="both"/>
      </w:pPr>
    </w:p>
    <w:p w14:paraId="2C63E27F" w14:textId="77777777" w:rsidR="00711FAA" w:rsidRDefault="00711FAA" w:rsidP="00DA667B">
      <w:pPr>
        <w:spacing w:line="276" w:lineRule="auto"/>
        <w:jc w:val="both"/>
      </w:pPr>
    </w:p>
    <w:p w14:paraId="5A04EB2B" w14:textId="77777777" w:rsidR="00711FAA" w:rsidRDefault="00711FAA" w:rsidP="00DA667B">
      <w:pPr>
        <w:spacing w:line="276" w:lineRule="auto"/>
        <w:jc w:val="both"/>
      </w:pPr>
    </w:p>
    <w:p w14:paraId="5B091419" w14:textId="77777777" w:rsidR="00E67F1C" w:rsidRDefault="00E67F1C" w:rsidP="00DA667B">
      <w:pPr>
        <w:spacing w:line="276" w:lineRule="auto"/>
        <w:jc w:val="both"/>
      </w:pPr>
    </w:p>
    <w:p w14:paraId="37F37D56" w14:textId="2892C6AA" w:rsidR="00C227FE" w:rsidRPr="00A12883" w:rsidRDefault="00C227FE" w:rsidP="00C227FE">
      <w:pPr>
        <w:pStyle w:val="Heading1"/>
        <w:numPr>
          <w:ilvl w:val="0"/>
          <w:numId w:val="2"/>
        </w:numPr>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lastRenderedPageBreak/>
        <w:t>Study</w:t>
      </w:r>
      <w:r w:rsidR="005224A4">
        <w:rPr>
          <w:rFonts w:ascii="Times New Roman" w:hAnsi="Times New Roman" w:cs="Times New Roman"/>
          <w:b/>
          <w:bCs/>
          <w:color w:val="auto"/>
          <w:sz w:val="32"/>
          <w:szCs w:val="32"/>
        </w:rPr>
        <w:t xml:space="preserve"> AIoT air interface for</w:t>
      </w:r>
      <w:r>
        <w:rPr>
          <w:rFonts w:ascii="Times New Roman" w:hAnsi="Times New Roman" w:cs="Times New Roman"/>
          <w:b/>
          <w:bCs/>
          <w:color w:val="auto"/>
          <w:sz w:val="32"/>
          <w:szCs w:val="32"/>
        </w:rPr>
        <w:t xml:space="preserve"> DO-A</w:t>
      </w:r>
      <w:r w:rsidR="005224A4">
        <w:rPr>
          <w:rFonts w:ascii="Times New Roman" w:hAnsi="Times New Roman" w:cs="Times New Roman"/>
          <w:b/>
          <w:bCs/>
          <w:color w:val="auto"/>
          <w:sz w:val="32"/>
          <w:szCs w:val="32"/>
        </w:rPr>
        <w:t xml:space="preserve"> traffic </w:t>
      </w:r>
    </w:p>
    <w:p w14:paraId="03219F16" w14:textId="77777777" w:rsidR="00E67F1C" w:rsidRDefault="00E67F1C" w:rsidP="00DA667B">
      <w:pPr>
        <w:spacing w:line="276" w:lineRule="auto"/>
        <w:jc w:val="both"/>
      </w:pPr>
    </w:p>
    <w:p w14:paraId="2A166F37" w14:textId="153A6027" w:rsidR="00D36377" w:rsidRPr="002B54E8" w:rsidRDefault="002B54E8" w:rsidP="00E138EC">
      <w:pPr>
        <w:spacing w:line="360" w:lineRule="auto"/>
        <w:jc w:val="both"/>
      </w:pPr>
      <w:r w:rsidRPr="00E138EC">
        <w:t xml:space="preserve">In case of device originated-autonomous (DO-A) traffic types, Ambient IoT (A-IoT) devices may have critical information such as inventory report for inventory management applications, sensor data for sensing applications, updated location of devices to report to the core network (CN) immediately. In such scenarios, device may need to initiate the communication with the reader without explicit paging from the reader. </w:t>
      </w:r>
    </w:p>
    <w:p w14:paraId="3063CB69" w14:textId="0B0D1B45" w:rsidR="00BB52AE" w:rsidRDefault="002149A0" w:rsidP="00E138EC">
      <w:pPr>
        <w:spacing w:line="360" w:lineRule="auto"/>
        <w:jc w:val="both"/>
      </w:pPr>
      <w:r>
        <w:rPr>
          <w:noProof/>
          <w14:ligatures w14:val="none"/>
        </w:rPr>
        <mc:AlternateContent>
          <mc:Choice Requires="wps">
            <w:drawing>
              <wp:anchor distT="0" distB="0" distL="114300" distR="114300" simplePos="0" relativeHeight="251659264" behindDoc="0" locked="0" layoutInCell="1" allowOverlap="1" wp14:anchorId="3F0466C5" wp14:editId="70C9CF61">
                <wp:simplePos x="0" y="0"/>
                <wp:positionH relativeFrom="margin">
                  <wp:posOffset>0</wp:posOffset>
                </wp:positionH>
                <wp:positionV relativeFrom="paragraph">
                  <wp:posOffset>232898</wp:posOffset>
                </wp:positionV>
                <wp:extent cx="5925820" cy="1160145"/>
                <wp:effectExtent l="0" t="0" r="17780" b="20955"/>
                <wp:wrapNone/>
                <wp:docPr id="75" name="Text Box 75"/>
                <wp:cNvGraphicFramePr/>
                <a:graphic xmlns:a="http://schemas.openxmlformats.org/drawingml/2006/main">
                  <a:graphicData uri="http://schemas.microsoft.com/office/word/2010/wordprocessingShape">
                    <wps:wsp>
                      <wps:cNvSpPr txBox="1"/>
                      <wps:spPr>
                        <a:xfrm>
                          <a:off x="0" y="0"/>
                          <a:ext cx="5925820" cy="1160145"/>
                        </a:xfrm>
                        <a:prstGeom prst="rect">
                          <a:avLst/>
                        </a:prstGeom>
                        <a:solidFill>
                          <a:schemeClr val="lt1"/>
                        </a:solidFill>
                        <a:ln w="6350">
                          <a:solidFill>
                            <a:prstClr val="black"/>
                          </a:solidFill>
                        </a:ln>
                      </wps:spPr>
                      <wps:txbx>
                        <w:txbxContent>
                          <w:p w14:paraId="6E2F1B16" w14:textId="77777777" w:rsidR="00BB52AE" w:rsidRPr="00A864C9" w:rsidRDefault="00BB52AE" w:rsidP="00BB52AE">
                            <w:pPr>
                              <w:rPr>
                                <w:rFonts w:eastAsia="DengXian" w:cs="Times"/>
                                <w:b/>
                                <w:lang w:val="en-US" w:eastAsia="ko-KR"/>
                              </w:rPr>
                            </w:pPr>
                            <w:r w:rsidRPr="00A864C9">
                              <w:rPr>
                                <w:rFonts w:eastAsia="DengXian" w:cs="Times"/>
                                <w:b/>
                                <w:highlight w:val="green"/>
                                <w:lang w:val="en-US" w:eastAsia="ko-KR"/>
                              </w:rPr>
                              <w:t>Agreement</w:t>
                            </w:r>
                          </w:p>
                          <w:p w14:paraId="202F0851" w14:textId="77777777" w:rsidR="00BB52AE" w:rsidRPr="00A864C9" w:rsidRDefault="00BB52AE" w:rsidP="00BB52AE">
                            <w:pPr>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475EBF80"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Timing and frequency synchronization for DO-A transmission</w:t>
                            </w:r>
                          </w:p>
                          <w:p w14:paraId="18E5748F"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Resource allocation/determination method for DO-A transmission</w:t>
                            </w:r>
                          </w:p>
                          <w:p w14:paraId="35B54A5F"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Configuration/signaling of necessary information</w:t>
                            </w:r>
                          </w:p>
                          <w:p w14:paraId="1896525C" w14:textId="77777777" w:rsidR="00BB52AE" w:rsidRDefault="00BB52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0466C5" id="_x0000_t202" coordsize="21600,21600" o:spt="202" path="m,l,21600r21600,l21600,xe">
                <v:stroke joinstyle="miter"/>
                <v:path gradientshapeok="t" o:connecttype="rect"/>
              </v:shapetype>
              <v:shape id="Text Box 75" o:spid="_x0000_s1026" type="#_x0000_t202" style="position:absolute;left:0;text-align:left;margin-left:0;margin-top:18.35pt;width:466.6pt;height:91.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" fillcolor="white [3201]" strokeweight=".5pt">
                <v:textbox>
                  <w:txbxContent>
                    <w:p w14:paraId="6E2F1B16" w14:textId="77777777" w:rsidR="00BB52AE" w:rsidRPr="00A864C9" w:rsidRDefault="00BB52AE" w:rsidP="00BB52AE">
                      <w:pPr>
                        <w:rPr>
                          <w:rFonts w:eastAsia="DengXian" w:cs="Times"/>
                          <w:b/>
                          <w:lang w:val="en-US" w:eastAsia="ko-KR"/>
                        </w:rPr>
                      </w:pPr>
                      <w:r w:rsidRPr="00A864C9">
                        <w:rPr>
                          <w:rFonts w:eastAsia="DengXian" w:cs="Times"/>
                          <w:b/>
                          <w:highlight w:val="green"/>
                          <w:lang w:val="en-US" w:eastAsia="ko-KR"/>
                        </w:rPr>
                        <w:t>Agreement</w:t>
                      </w:r>
                    </w:p>
                    <w:p w14:paraId="202F0851" w14:textId="77777777" w:rsidR="00BB52AE" w:rsidRPr="00A864C9" w:rsidRDefault="00BB52AE" w:rsidP="00BB52AE">
                      <w:pPr>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475EBF80"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Timing and frequency synchronization for DO-A transmission</w:t>
                      </w:r>
                    </w:p>
                    <w:p w14:paraId="18E5748F"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Resource allocation/determination method for DO-A transmission</w:t>
                      </w:r>
                    </w:p>
                    <w:p w14:paraId="35B54A5F"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Configuration/signaling of necessary information</w:t>
                      </w:r>
                    </w:p>
                    <w:p w14:paraId="1896525C" w14:textId="77777777" w:rsidR="00BB52AE" w:rsidRDefault="00BB52AE"/>
                  </w:txbxContent>
                </v:textbox>
                <w10:wrap anchorx="margin"/>
              </v:shape>
            </w:pict>
          </mc:Fallback>
        </mc:AlternateContent>
      </w:r>
      <w:r w:rsidR="00BB52AE" w:rsidRPr="005A1743">
        <w:rPr>
          <w:b/>
          <w:bCs/>
        </w:rPr>
        <w:t>RAN1</w:t>
      </w:r>
      <w:r w:rsidR="00B67991" w:rsidRPr="005A1743">
        <w:rPr>
          <w:b/>
          <w:bCs/>
        </w:rPr>
        <w:t>#122</w:t>
      </w:r>
      <w:r w:rsidR="00BB52AE">
        <w:t xml:space="preserve"> </w:t>
      </w:r>
      <w:r w:rsidR="00B67991">
        <w:t>has agreed on the following aspects to support DO-A traffic</w:t>
      </w:r>
      <w:r w:rsidR="007D5201">
        <w:t xml:space="preserve"> in Rel-20</w:t>
      </w:r>
      <w:r w:rsidR="005A33A2">
        <w:t xml:space="preserve"> [</w:t>
      </w:r>
      <w:r w:rsidR="008543A5">
        <w:t>3</w:t>
      </w:r>
      <w:r w:rsidR="005A33A2">
        <w:t>]:</w:t>
      </w:r>
      <w:r w:rsidR="00B67991">
        <w:t xml:space="preserve"> </w:t>
      </w:r>
    </w:p>
    <w:p w14:paraId="4F70B196" w14:textId="5B47FF38" w:rsidR="00BB52AE" w:rsidRDefault="00BB52AE" w:rsidP="00E138EC">
      <w:pPr>
        <w:spacing w:line="360" w:lineRule="auto"/>
        <w:jc w:val="both"/>
      </w:pPr>
    </w:p>
    <w:p w14:paraId="571BE536" w14:textId="77777777" w:rsidR="00BB52AE" w:rsidRDefault="00BB52AE" w:rsidP="00E138EC">
      <w:pPr>
        <w:spacing w:line="360" w:lineRule="auto"/>
        <w:jc w:val="both"/>
      </w:pPr>
    </w:p>
    <w:p w14:paraId="78298B1C" w14:textId="77777777" w:rsidR="00BB52AE" w:rsidRDefault="00BB52AE" w:rsidP="00E138EC">
      <w:pPr>
        <w:spacing w:line="360" w:lineRule="auto"/>
        <w:jc w:val="both"/>
      </w:pPr>
    </w:p>
    <w:p w14:paraId="0D87C17B" w14:textId="77777777" w:rsidR="001A38F4" w:rsidRDefault="001A38F4" w:rsidP="00E138EC">
      <w:pPr>
        <w:spacing w:line="360" w:lineRule="auto"/>
        <w:jc w:val="both"/>
      </w:pPr>
    </w:p>
    <w:p w14:paraId="74543D91" w14:textId="77777777" w:rsidR="00364BB1" w:rsidRPr="00E138EC" w:rsidRDefault="00364BB1" w:rsidP="00E138EC">
      <w:pPr>
        <w:spacing w:line="360" w:lineRule="auto"/>
        <w:jc w:val="both"/>
      </w:pPr>
    </w:p>
    <w:p w14:paraId="73A92210" w14:textId="6E7A0393" w:rsidR="001A38F4" w:rsidRPr="00E138EC" w:rsidRDefault="00364BB1" w:rsidP="00364BB1">
      <w:pPr>
        <w:spacing w:line="360" w:lineRule="auto"/>
        <w:jc w:val="center"/>
      </w:pPr>
      <w:r w:rsidRPr="00364BB1">
        <w:drawing>
          <wp:inline distT="0" distB="0" distL="0" distR="0" wp14:anchorId="59E8238C" wp14:editId="1CBE99BE">
            <wp:extent cx="1724855" cy="3376247"/>
            <wp:effectExtent l="0" t="0" r="889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1739271" cy="3404466"/>
                    </a:xfrm>
                    <a:prstGeom prst="rect">
                      <a:avLst/>
                    </a:prstGeom>
                  </pic:spPr>
                </pic:pic>
              </a:graphicData>
            </a:graphic>
          </wp:inline>
        </w:drawing>
      </w:r>
    </w:p>
    <w:p w14:paraId="3A8CBA9F" w14:textId="15937B3B" w:rsidR="001A38F4" w:rsidRPr="00E138EC" w:rsidRDefault="001A38F4" w:rsidP="009173D9">
      <w:pPr>
        <w:spacing w:line="360" w:lineRule="auto"/>
        <w:jc w:val="center"/>
        <w:rPr>
          <w:rFonts w:eastAsia="DengXian"/>
          <w:lang w:eastAsia="zh-CN"/>
        </w:rPr>
      </w:pPr>
      <w:r w:rsidRPr="00E138EC">
        <w:t>Fig</w:t>
      </w:r>
      <w:r w:rsidR="009173D9">
        <w:t xml:space="preserve"> </w:t>
      </w:r>
      <w:r w:rsidRPr="00E138EC">
        <w:t>2: Flow diagram for DO-A based Ambient IoT communication between reader and device</w:t>
      </w:r>
      <w:r w:rsidRPr="00E138EC">
        <w:rPr>
          <w:rFonts w:eastAsia="DengXian"/>
          <w:lang w:eastAsia="zh-CN"/>
        </w:rPr>
        <w:t>.</w:t>
      </w:r>
    </w:p>
    <w:p w14:paraId="26DDCC06" w14:textId="77777777" w:rsidR="00C62F00" w:rsidRDefault="00C62F00" w:rsidP="00C62F00">
      <w:pPr>
        <w:spacing w:line="360" w:lineRule="auto"/>
        <w:jc w:val="both"/>
      </w:pPr>
    </w:p>
    <w:p w14:paraId="2EEE674D" w14:textId="77777777" w:rsidR="00EA030B" w:rsidRDefault="0032092F" w:rsidP="004346C2">
      <w:pPr>
        <w:tabs>
          <w:tab w:val="left" w:pos="7058"/>
        </w:tabs>
        <w:spacing w:line="360" w:lineRule="auto"/>
        <w:jc w:val="both"/>
      </w:pPr>
      <w:r>
        <w:t>As shown in Fig. 2, a</w:t>
      </w:r>
      <w:r w:rsidR="00C62F00" w:rsidRPr="00E138EC">
        <w:t xml:space="preserve"> new DO-A specific message msg0</w:t>
      </w:r>
      <w:r w:rsidR="00C62F00" w:rsidRPr="00E138EC">
        <w:rPr>
          <w:vertAlign w:val="subscript"/>
        </w:rPr>
        <w:t xml:space="preserve">p </w:t>
      </w:r>
      <w:r>
        <w:t>can be</w:t>
      </w:r>
      <w:r w:rsidR="00C62F00" w:rsidRPr="00E138EC">
        <w:t xml:space="preserve"> introduced. Reader sends this new msg0</w:t>
      </w:r>
      <w:r w:rsidR="00C62F00" w:rsidRPr="00E138EC">
        <w:softHyphen/>
      </w:r>
      <w:r w:rsidR="00C62F00" w:rsidRPr="00E138EC">
        <w:rPr>
          <w:vertAlign w:val="subscript"/>
        </w:rPr>
        <w:t>p</w:t>
      </w:r>
      <w:r w:rsidR="00C62F00" w:rsidRPr="00E138EC">
        <w:t xml:space="preserve"> periodically and only the DO-A capable devices having data or information responds to this DO-A specific paging. Other devices which are not DO-A capable will ignore this message. The msg0</w:t>
      </w:r>
      <w:r w:rsidR="00C62F00" w:rsidRPr="00E138EC">
        <w:rPr>
          <w:vertAlign w:val="subscript"/>
        </w:rPr>
        <w:t>p</w:t>
      </w:r>
      <w:r w:rsidR="00C62F00" w:rsidRPr="00E138EC">
        <w:t xml:space="preserve"> contains message type, transaction ID, and time and frequency domain resources for msg1 transmission.</w:t>
      </w:r>
      <w:r w:rsidR="004346C2">
        <w:t xml:space="preserve"> </w:t>
      </w:r>
    </w:p>
    <w:p w14:paraId="3D5E769C" w14:textId="79D9ADD3" w:rsidR="004346C2" w:rsidRPr="00E138EC" w:rsidRDefault="004346C2" w:rsidP="004346C2">
      <w:pPr>
        <w:tabs>
          <w:tab w:val="left" w:pos="7058"/>
        </w:tabs>
        <w:spacing w:line="360" w:lineRule="auto"/>
        <w:jc w:val="both"/>
      </w:pPr>
      <w:r w:rsidRPr="00E138EC">
        <w:lastRenderedPageBreak/>
        <w:t xml:space="preserve">In case of critical IoT applications, once the device has data (such as, sudden spike in sensing signal), device may need to report the data immediately to the reader. In such cases, device may send an energy pulse for a certain duration at a certain frequency with a certain power level to indicate the reader that the device has some UL data to send.    </w:t>
      </w:r>
    </w:p>
    <w:p w14:paraId="26D63BB9" w14:textId="6BF90720" w:rsidR="00C62F00" w:rsidRPr="00E138EC" w:rsidRDefault="00C62F00" w:rsidP="00C62F00">
      <w:pPr>
        <w:spacing w:line="360" w:lineRule="auto"/>
        <w:jc w:val="both"/>
      </w:pPr>
    </w:p>
    <w:p w14:paraId="6399507D" w14:textId="4B1FA83D" w:rsidR="00E32CF0" w:rsidRPr="00072286" w:rsidRDefault="00E91E37" w:rsidP="00F8728D">
      <w:pPr>
        <w:spacing w:line="276" w:lineRule="auto"/>
        <w:jc w:val="both"/>
        <w:rPr>
          <w:b/>
          <w:bCs/>
        </w:rPr>
      </w:pPr>
      <w:r w:rsidRPr="00072286">
        <w:rPr>
          <w:b/>
          <w:bCs/>
        </w:rPr>
        <w:t>Observation</w:t>
      </w:r>
      <w:r w:rsidR="00D11CB4" w:rsidRPr="00072286">
        <w:rPr>
          <w:b/>
          <w:bCs/>
        </w:rPr>
        <w:t xml:space="preserve"> </w:t>
      </w:r>
      <w:r w:rsidR="004865FF">
        <w:rPr>
          <w:b/>
          <w:bCs/>
        </w:rPr>
        <w:t>3</w:t>
      </w:r>
      <w:r w:rsidRPr="00072286">
        <w:rPr>
          <w:b/>
          <w:bCs/>
        </w:rPr>
        <w:t xml:space="preserve">: The DO-A based traffic can be handled </w:t>
      </w:r>
      <w:r w:rsidR="00E32CF0" w:rsidRPr="00072286">
        <w:rPr>
          <w:b/>
          <w:bCs/>
        </w:rPr>
        <w:t xml:space="preserve">either by sending a </w:t>
      </w:r>
      <w:r w:rsidR="002D4FD1" w:rsidRPr="00072286">
        <w:rPr>
          <w:b/>
          <w:bCs/>
        </w:rPr>
        <w:t xml:space="preserve">DO-A specific </w:t>
      </w:r>
      <w:r w:rsidR="00E32CF0" w:rsidRPr="00072286">
        <w:rPr>
          <w:b/>
          <w:bCs/>
        </w:rPr>
        <w:t xml:space="preserve">periodic DL signal or </w:t>
      </w:r>
      <w:r w:rsidR="002D4FD1" w:rsidRPr="00072286">
        <w:rPr>
          <w:b/>
          <w:bCs/>
        </w:rPr>
        <w:t>a DO-A specific</w:t>
      </w:r>
      <w:r w:rsidR="00E32CF0" w:rsidRPr="00072286">
        <w:rPr>
          <w:b/>
          <w:bCs/>
        </w:rPr>
        <w:t xml:space="preserve"> event-triggered DL signal. </w:t>
      </w:r>
      <w:r w:rsidR="00DE5ED5" w:rsidRPr="00072286">
        <w:rPr>
          <w:b/>
          <w:bCs/>
        </w:rPr>
        <w:t xml:space="preserve"> </w:t>
      </w:r>
    </w:p>
    <w:p w14:paraId="5348CCAE" w14:textId="5B3A7C20" w:rsidR="00D5368A" w:rsidRPr="00072286" w:rsidRDefault="00D11CB4" w:rsidP="00F8728D">
      <w:pPr>
        <w:spacing w:after="0" w:line="276" w:lineRule="auto"/>
        <w:jc w:val="both"/>
        <w:rPr>
          <w:b/>
          <w:bCs/>
        </w:rPr>
      </w:pPr>
      <w:r w:rsidRPr="00072286">
        <w:rPr>
          <w:b/>
          <w:bCs/>
        </w:rPr>
        <w:t xml:space="preserve">Proposal </w:t>
      </w:r>
      <w:r w:rsidR="00641248">
        <w:rPr>
          <w:b/>
          <w:bCs/>
        </w:rPr>
        <w:t>2</w:t>
      </w:r>
      <w:r w:rsidRPr="00072286">
        <w:rPr>
          <w:b/>
          <w:bCs/>
        </w:rPr>
        <w:t xml:space="preserve">: </w:t>
      </w:r>
      <w:r w:rsidR="007675FA" w:rsidRPr="00072286">
        <w:rPr>
          <w:b/>
          <w:bCs/>
        </w:rPr>
        <w:t xml:space="preserve">The </w:t>
      </w:r>
      <w:r w:rsidR="00D5368A" w:rsidRPr="00072286">
        <w:rPr>
          <w:b/>
          <w:bCs/>
        </w:rPr>
        <w:t xml:space="preserve">following two options can be studied to handle </w:t>
      </w:r>
      <w:r w:rsidR="007675FA" w:rsidRPr="00072286">
        <w:rPr>
          <w:b/>
          <w:bCs/>
        </w:rPr>
        <w:t>DO-A traffic</w:t>
      </w:r>
      <w:r w:rsidR="00D5368A" w:rsidRPr="00072286">
        <w:rPr>
          <w:b/>
          <w:bCs/>
        </w:rPr>
        <w:t xml:space="preserve"> </w:t>
      </w:r>
    </w:p>
    <w:p w14:paraId="37578C38" w14:textId="20966826" w:rsidR="00D5368A" w:rsidRPr="00072286" w:rsidRDefault="00D5368A" w:rsidP="00F8728D">
      <w:pPr>
        <w:pStyle w:val="ListParagraph"/>
        <w:numPr>
          <w:ilvl w:val="0"/>
          <w:numId w:val="26"/>
        </w:numPr>
        <w:spacing w:line="276" w:lineRule="auto"/>
        <w:rPr>
          <w:b/>
          <w:bCs/>
        </w:rPr>
      </w:pPr>
      <w:r w:rsidRPr="00072286">
        <w:rPr>
          <w:b/>
          <w:bCs/>
        </w:rPr>
        <w:t>Option 1:</w:t>
      </w:r>
      <w:r w:rsidR="00DE5ED5" w:rsidRPr="00072286">
        <w:rPr>
          <w:b/>
          <w:bCs/>
        </w:rPr>
        <w:t xml:space="preserve"> </w:t>
      </w:r>
      <w:r w:rsidRPr="00072286">
        <w:rPr>
          <w:b/>
          <w:bCs/>
        </w:rPr>
        <w:t>T</w:t>
      </w:r>
      <w:r w:rsidR="00E50863" w:rsidRPr="00072286">
        <w:rPr>
          <w:b/>
          <w:bCs/>
        </w:rPr>
        <w:t xml:space="preserve">ransmit a periodic DL signal that to indicate the D2R resources for DO-A </w:t>
      </w:r>
      <w:r w:rsidR="00994C55" w:rsidRPr="00072286">
        <w:rPr>
          <w:b/>
          <w:bCs/>
        </w:rPr>
        <w:t>data</w:t>
      </w:r>
      <w:r w:rsidR="00A9134C" w:rsidRPr="00072286">
        <w:rPr>
          <w:b/>
          <w:bCs/>
        </w:rPr>
        <w:t>.</w:t>
      </w:r>
      <w:r w:rsidR="00994C55" w:rsidRPr="00072286">
        <w:rPr>
          <w:b/>
          <w:bCs/>
        </w:rPr>
        <w:t xml:space="preserve"> </w:t>
      </w:r>
    </w:p>
    <w:p w14:paraId="66779DFF" w14:textId="452640FD" w:rsidR="00794FCE" w:rsidRPr="00072286" w:rsidRDefault="00D5368A" w:rsidP="00F8728D">
      <w:pPr>
        <w:pStyle w:val="ListParagraph"/>
        <w:numPr>
          <w:ilvl w:val="0"/>
          <w:numId w:val="26"/>
        </w:numPr>
        <w:spacing w:line="276" w:lineRule="auto"/>
        <w:rPr>
          <w:b/>
          <w:bCs/>
        </w:rPr>
      </w:pPr>
      <w:r w:rsidRPr="00072286">
        <w:rPr>
          <w:b/>
          <w:bCs/>
        </w:rPr>
        <w:t>Option 2:</w:t>
      </w:r>
      <w:r w:rsidR="00994C55" w:rsidRPr="00072286">
        <w:rPr>
          <w:b/>
          <w:bCs/>
        </w:rPr>
        <w:t xml:space="preserve"> </w:t>
      </w:r>
      <w:r w:rsidRPr="00072286">
        <w:rPr>
          <w:b/>
          <w:bCs/>
        </w:rPr>
        <w:t>T</w:t>
      </w:r>
      <w:r w:rsidR="00994C55" w:rsidRPr="00072286">
        <w:rPr>
          <w:b/>
          <w:bCs/>
        </w:rPr>
        <w:t>ransmit</w:t>
      </w:r>
      <w:r w:rsidR="00BA4305" w:rsidRPr="00072286">
        <w:rPr>
          <w:b/>
          <w:bCs/>
        </w:rPr>
        <w:t xml:space="preserve"> </w:t>
      </w:r>
      <w:r w:rsidR="00994C55" w:rsidRPr="00072286">
        <w:rPr>
          <w:b/>
          <w:bCs/>
        </w:rPr>
        <w:t>a</w:t>
      </w:r>
      <w:r w:rsidR="00BA4305" w:rsidRPr="00072286">
        <w:rPr>
          <w:b/>
          <w:bCs/>
        </w:rPr>
        <w:t xml:space="preserve"> D2R</w:t>
      </w:r>
      <w:r w:rsidR="00994C55" w:rsidRPr="00072286">
        <w:rPr>
          <w:b/>
          <w:bCs/>
        </w:rPr>
        <w:t xml:space="preserve"> energy pulse for a certain duration at a certain frequency with a certain power level</w:t>
      </w:r>
      <w:r w:rsidR="00E65FF9" w:rsidRPr="00072286">
        <w:rPr>
          <w:b/>
          <w:bCs/>
        </w:rPr>
        <w:t xml:space="preserve"> as an event-trigger</w:t>
      </w:r>
      <w:r w:rsidR="00994C55" w:rsidRPr="00072286">
        <w:rPr>
          <w:b/>
          <w:bCs/>
        </w:rPr>
        <w:t xml:space="preserve"> to indicate the reader that the device has some UL data to send</w:t>
      </w:r>
      <w:r w:rsidR="00A9134C" w:rsidRPr="00072286">
        <w:rPr>
          <w:b/>
          <w:bCs/>
        </w:rPr>
        <w:t>.</w:t>
      </w:r>
    </w:p>
    <w:p w14:paraId="60657745" w14:textId="618B5341" w:rsidR="00E84194" w:rsidRPr="001F6EB4" w:rsidRDefault="009F033A" w:rsidP="00F8728D">
      <w:pPr>
        <w:tabs>
          <w:tab w:val="left" w:pos="7058"/>
        </w:tabs>
        <w:spacing w:line="276" w:lineRule="auto"/>
        <w:jc w:val="both"/>
        <w:rPr>
          <w:b/>
          <w:bCs/>
        </w:rPr>
      </w:pPr>
      <w:r w:rsidRPr="00700DFB">
        <w:rPr>
          <w:b/>
          <w:bCs/>
        </w:rPr>
        <w:t>Proposal</w:t>
      </w:r>
      <w:r w:rsidR="007675FA">
        <w:rPr>
          <w:b/>
          <w:bCs/>
        </w:rPr>
        <w:t xml:space="preserve"> </w:t>
      </w:r>
      <w:r w:rsidR="00641248">
        <w:rPr>
          <w:b/>
          <w:bCs/>
        </w:rPr>
        <w:t>3</w:t>
      </w:r>
      <w:r w:rsidRPr="00700DFB">
        <w:rPr>
          <w:b/>
          <w:bCs/>
        </w:rPr>
        <w:t xml:space="preserve">: </w:t>
      </w:r>
      <w:r w:rsidR="00734D58">
        <w:rPr>
          <w:b/>
          <w:bCs/>
        </w:rPr>
        <w:t xml:space="preserve">RAN1 should study </w:t>
      </w:r>
      <w:r w:rsidR="006648BC" w:rsidRPr="00700DFB">
        <w:rPr>
          <w:b/>
          <w:bCs/>
        </w:rPr>
        <w:t>Handling of DO-A traffic in case of ongoing Inventory and/or Command procedure</w:t>
      </w:r>
      <w:r w:rsidR="00CE7849">
        <w:rPr>
          <w:b/>
          <w:bCs/>
        </w:rPr>
        <w:t>.</w:t>
      </w:r>
    </w:p>
    <w:p w14:paraId="2985809D" w14:textId="77777777" w:rsidR="00E87A49" w:rsidRDefault="00E87A49" w:rsidP="00DA667B">
      <w:pPr>
        <w:spacing w:line="276" w:lineRule="auto"/>
        <w:jc w:val="both"/>
      </w:pPr>
    </w:p>
    <w:p w14:paraId="1F9A06F0" w14:textId="77777777" w:rsidR="00DA667B" w:rsidRPr="000E0795" w:rsidRDefault="00DA667B" w:rsidP="00DA667B">
      <w:pPr>
        <w:spacing w:line="276" w:lineRule="auto"/>
        <w:jc w:val="both"/>
        <w:rPr>
          <w:rFonts w:eastAsiaTheme="minorEastAsia"/>
          <w:iCs/>
        </w:rPr>
      </w:pPr>
    </w:p>
    <w:p w14:paraId="204DA50A" w14:textId="707CC8EB" w:rsidR="00B71C18" w:rsidRPr="00A12883" w:rsidRDefault="00B71C18" w:rsidP="00A12883">
      <w:pPr>
        <w:pStyle w:val="Heading1"/>
        <w:numPr>
          <w:ilvl w:val="0"/>
          <w:numId w:val="2"/>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Conclusion</w:t>
      </w:r>
    </w:p>
    <w:p w14:paraId="6CFFDC02" w14:textId="61D95266" w:rsidR="00372D5E" w:rsidRDefault="00CA5A71" w:rsidP="00CC1FF5">
      <w:pPr>
        <w:spacing w:before="240" w:after="0" w:line="360" w:lineRule="auto"/>
        <w:jc w:val="both"/>
      </w:pPr>
      <w:r>
        <w:t xml:space="preserve">We have also proposed the requirement of </w:t>
      </w:r>
      <w:r w:rsidR="00994BAB">
        <w:t xml:space="preserve">study of the ambient energy harvesting profile of Device 2b and C to meet the </w:t>
      </w:r>
      <w:r w:rsidR="005C4CA8">
        <w:t>energy requirement of these device types.</w:t>
      </w:r>
      <w:r w:rsidR="00B9509C">
        <w:t xml:space="preserve"> We have also proposed the </w:t>
      </w:r>
      <w:r w:rsidR="00567770">
        <w:t>study of AIoT air interface to support DO-A traffic.</w:t>
      </w:r>
      <w:r w:rsidR="00690DDF">
        <w:t xml:space="preserve"> </w:t>
      </w:r>
      <w:r w:rsidR="00F95077">
        <w:t xml:space="preserve">We have </w:t>
      </w:r>
      <w:r w:rsidR="00690DDF">
        <w:t>made the following observations and proposals relate</w:t>
      </w:r>
      <w:r w:rsidR="005C4CA8">
        <w:t>d to above mentioned topics</w:t>
      </w:r>
      <w:r w:rsidR="00F32757">
        <w:t>:</w:t>
      </w:r>
      <w:r w:rsidR="0076037B">
        <w:t xml:space="preserve"> </w:t>
      </w:r>
    </w:p>
    <w:p w14:paraId="5BF1F015" w14:textId="77777777" w:rsidR="008D5838" w:rsidRDefault="008D5838" w:rsidP="00B71C18">
      <w:pPr>
        <w:rPr>
          <w:b/>
          <w:bCs/>
          <w:sz w:val="24"/>
          <w:szCs w:val="24"/>
        </w:rPr>
      </w:pPr>
    </w:p>
    <w:p w14:paraId="7F6B3670" w14:textId="77777777" w:rsidR="004865FF" w:rsidRPr="00342202" w:rsidRDefault="004865FF" w:rsidP="004865FF">
      <w:pPr>
        <w:snapToGrid w:val="0"/>
        <w:spacing w:before="240" w:line="276" w:lineRule="auto"/>
        <w:jc w:val="both"/>
        <w:rPr>
          <w:rFonts w:eastAsiaTheme="minorEastAsia"/>
          <w:b/>
          <w:bCs/>
          <w:iCs/>
        </w:rPr>
      </w:pPr>
      <w:r w:rsidRPr="00342202">
        <w:rPr>
          <w:rFonts w:eastAsiaTheme="minorEastAsia"/>
          <w:b/>
          <w:bCs/>
          <w:iCs/>
        </w:rPr>
        <w:t xml:space="preserve">Observation 1: The power budget of Device 2b and C is few hundred µW to 10mW, which is very high for a battery less device. Thus, the energy requirement cannot be fulfilled by only RF energy harvesting. </w:t>
      </w:r>
    </w:p>
    <w:p w14:paraId="541A708A" w14:textId="77777777" w:rsidR="004865FF" w:rsidRPr="00342202" w:rsidRDefault="004865FF" w:rsidP="004865FF">
      <w:pPr>
        <w:snapToGrid w:val="0"/>
        <w:spacing w:before="240" w:line="276" w:lineRule="auto"/>
        <w:jc w:val="both"/>
        <w:rPr>
          <w:rFonts w:eastAsiaTheme="minorEastAsia"/>
          <w:b/>
          <w:bCs/>
          <w:iCs/>
        </w:rPr>
      </w:pPr>
      <w:r w:rsidRPr="00342202">
        <w:rPr>
          <w:rFonts w:eastAsiaTheme="minorEastAsia"/>
          <w:b/>
          <w:bCs/>
          <w:iCs/>
        </w:rPr>
        <w:t xml:space="preserve">Proposal 1: RAN1 should study the feasibility of harvesting energy from ambient sources like solar to comply with the energy requirement of Device 2b and C. </w:t>
      </w:r>
    </w:p>
    <w:p w14:paraId="28AF4BBD" w14:textId="77777777" w:rsidR="00824377" w:rsidRPr="00342202" w:rsidRDefault="004865FF" w:rsidP="00824377">
      <w:pPr>
        <w:snapToGrid w:val="0"/>
        <w:spacing w:before="240" w:line="276" w:lineRule="auto"/>
        <w:jc w:val="both"/>
        <w:rPr>
          <w:rFonts w:eastAsiaTheme="minorEastAsia"/>
          <w:b/>
          <w:bCs/>
          <w:iCs/>
        </w:rPr>
      </w:pPr>
      <w:r w:rsidRPr="00342202">
        <w:rPr>
          <w:rFonts w:eastAsiaTheme="minorEastAsia"/>
          <w:b/>
          <w:bCs/>
          <w:iCs/>
        </w:rPr>
        <w:t>Observation 2: It has been observed that a 4 cm</w:t>
      </w:r>
      <w:r w:rsidRPr="00342202">
        <w:rPr>
          <w:rFonts w:eastAsiaTheme="minorEastAsia"/>
          <w:b/>
          <w:bCs/>
          <w:iCs/>
          <w:vertAlign w:val="superscript"/>
        </w:rPr>
        <w:t>2</w:t>
      </w:r>
      <w:r w:rsidRPr="00342202">
        <w:rPr>
          <w:rFonts w:eastAsiaTheme="minorEastAsia"/>
          <w:b/>
          <w:bCs/>
          <w:iCs/>
        </w:rPr>
        <w:t xml:space="preserve"> solar panel 180-300 mF capacitor is suitable for Device 2b to achieve D2R data rate of 5-7kbps and R2D data rate of 12-15 kbps with M=2.   </w:t>
      </w:r>
    </w:p>
    <w:p w14:paraId="587BADA0" w14:textId="77777777" w:rsidR="00824377" w:rsidRPr="00342202" w:rsidRDefault="00824377" w:rsidP="00824377">
      <w:pPr>
        <w:snapToGrid w:val="0"/>
        <w:spacing w:before="240" w:line="276" w:lineRule="auto"/>
        <w:jc w:val="both"/>
        <w:rPr>
          <w:rFonts w:eastAsiaTheme="minorEastAsia"/>
          <w:b/>
          <w:bCs/>
          <w:iCs/>
        </w:rPr>
      </w:pPr>
      <w:r w:rsidRPr="00342202">
        <w:rPr>
          <w:b/>
          <w:bCs/>
        </w:rPr>
        <w:t xml:space="preserve">Observation 3: The DO-A based traffic can be handled either by sending a DO-A specific periodic DL signal or a DO-A specific event-triggered DL signal.  </w:t>
      </w:r>
    </w:p>
    <w:p w14:paraId="4B59FA8D" w14:textId="7E533095" w:rsidR="00824377" w:rsidRPr="00342202" w:rsidRDefault="00824377" w:rsidP="00824377">
      <w:pPr>
        <w:snapToGrid w:val="0"/>
        <w:spacing w:before="240" w:line="276" w:lineRule="auto"/>
        <w:jc w:val="both"/>
        <w:rPr>
          <w:rFonts w:eastAsiaTheme="minorEastAsia"/>
          <w:b/>
          <w:bCs/>
          <w:iCs/>
        </w:rPr>
      </w:pPr>
      <w:r w:rsidRPr="00342202">
        <w:rPr>
          <w:b/>
          <w:bCs/>
        </w:rPr>
        <w:t xml:space="preserve">Proposal 2: The following two options can be studied to handle DO-A traffic </w:t>
      </w:r>
    </w:p>
    <w:p w14:paraId="55EDDD8B" w14:textId="77777777" w:rsidR="00824377" w:rsidRPr="00342202" w:rsidRDefault="00824377" w:rsidP="00824377">
      <w:pPr>
        <w:pStyle w:val="ListParagraph"/>
        <w:numPr>
          <w:ilvl w:val="0"/>
          <w:numId w:val="26"/>
        </w:numPr>
        <w:spacing w:line="276" w:lineRule="auto"/>
        <w:rPr>
          <w:b/>
          <w:bCs/>
        </w:rPr>
      </w:pPr>
      <w:r w:rsidRPr="00342202">
        <w:rPr>
          <w:b/>
          <w:bCs/>
        </w:rPr>
        <w:t xml:space="preserve">Option 1: Transmit a periodic DL signal that to indicate the D2R resources for DO-A data. </w:t>
      </w:r>
    </w:p>
    <w:p w14:paraId="45CD6588" w14:textId="77777777" w:rsidR="00824377" w:rsidRPr="00342202" w:rsidRDefault="00824377" w:rsidP="00824377">
      <w:pPr>
        <w:pStyle w:val="ListParagraph"/>
        <w:numPr>
          <w:ilvl w:val="0"/>
          <w:numId w:val="26"/>
        </w:numPr>
        <w:spacing w:line="276" w:lineRule="auto"/>
        <w:rPr>
          <w:b/>
          <w:bCs/>
        </w:rPr>
      </w:pPr>
      <w:r w:rsidRPr="00342202">
        <w:rPr>
          <w:b/>
          <w:bCs/>
        </w:rPr>
        <w:t>Option 2: Transmit a D2R energy pulse for a certain duration at a certain frequency with a certain power level as an event-trigger to indicate the reader that the device has some UL data to send.</w:t>
      </w:r>
    </w:p>
    <w:p w14:paraId="681A1CCD" w14:textId="4C6A6A8F" w:rsidR="001F20EA" w:rsidRPr="00FD671C" w:rsidRDefault="00824377" w:rsidP="00FD671C">
      <w:pPr>
        <w:spacing w:line="276" w:lineRule="auto"/>
        <w:rPr>
          <w:b/>
          <w:bCs/>
        </w:rPr>
      </w:pPr>
      <w:r w:rsidRPr="00342202">
        <w:rPr>
          <w:b/>
          <w:bCs/>
        </w:rPr>
        <w:t>Proposal 3: RAN1 should study Handling of DO-A traffic in case of ongoing Inventory and/or Command procedure.</w:t>
      </w:r>
    </w:p>
    <w:p w14:paraId="5A90C00A" w14:textId="77777777" w:rsidR="001F20EA" w:rsidRPr="00CD6B30" w:rsidRDefault="001F20EA" w:rsidP="001F20EA">
      <w:pPr>
        <w:ind w:left="1985" w:hanging="1985"/>
        <w:rPr>
          <w:rFonts w:ascii="Arial" w:hAnsi="Arial" w:cs="Arial"/>
          <w:b/>
          <w:bCs/>
          <w:iCs/>
          <w:sz w:val="24"/>
          <w:lang w:val="en-US"/>
        </w:rPr>
      </w:pPr>
    </w:p>
    <w:p w14:paraId="74608D60" w14:textId="77777777" w:rsidR="008D5838" w:rsidRPr="00C80EB9" w:rsidRDefault="008D5838" w:rsidP="008D5838">
      <w:pPr>
        <w:keepNext/>
        <w:pBdr>
          <w:top w:val="single" w:sz="4" w:space="6" w:color="auto"/>
        </w:pBdr>
        <w:spacing w:after="0"/>
        <w:outlineLvl w:val="0"/>
        <w:rPr>
          <w:b/>
          <w:kern w:val="32"/>
          <w:sz w:val="24"/>
          <w:szCs w:val="24"/>
          <w:lang w:val="x-none" w:eastAsia="x-none"/>
        </w:rPr>
      </w:pPr>
    </w:p>
    <w:p w14:paraId="262DB584" w14:textId="0C7B15E2" w:rsidR="00B71C18" w:rsidRDefault="00F65AED" w:rsidP="007965CE">
      <w:pPr>
        <w:pStyle w:val="Heading1"/>
        <w:tabs>
          <w:tab w:val="left" w:pos="360"/>
        </w:tabs>
        <w:spacing w:line="360" w:lineRule="auto"/>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4. </w:t>
      </w:r>
      <w:r w:rsidR="00B71C18" w:rsidRPr="001B2849">
        <w:rPr>
          <w:rFonts w:ascii="Times New Roman" w:hAnsi="Times New Roman" w:cs="Times New Roman"/>
          <w:b/>
          <w:bCs/>
          <w:color w:val="auto"/>
          <w:sz w:val="32"/>
          <w:szCs w:val="32"/>
        </w:rPr>
        <w:t>References</w:t>
      </w:r>
    </w:p>
    <w:p w14:paraId="5ABDA08E" w14:textId="77777777" w:rsidR="0018127F" w:rsidRDefault="00B71C18" w:rsidP="00F12F1D">
      <w:pPr>
        <w:spacing w:after="0" w:line="360" w:lineRule="auto"/>
        <w:jc w:val="both"/>
        <w:rPr>
          <w:szCs w:val="22"/>
          <w:lang w:val="en-US" w:eastAsia="zh-CN"/>
        </w:rPr>
      </w:pPr>
      <w:bookmarkStart w:id="1" w:name="_Ref157619876"/>
      <w:bookmarkStart w:id="2" w:name="_Ref149058620"/>
      <w:r w:rsidRPr="00287C2F">
        <w:rPr>
          <w:szCs w:val="22"/>
          <w:lang w:val="en-US" w:eastAsia="zh-CN"/>
        </w:rPr>
        <w:t xml:space="preserve">[1] </w:t>
      </w:r>
      <w:r w:rsidR="00B937FE" w:rsidRPr="00287C2F">
        <w:rPr>
          <w:szCs w:val="22"/>
          <w:lang w:val="en-US" w:eastAsia="zh-CN"/>
        </w:rPr>
        <w:t>RP-251884</w:t>
      </w:r>
      <w:r w:rsidR="00C20CC2">
        <w:rPr>
          <w:szCs w:val="22"/>
          <w:lang w:val="en-US" w:eastAsia="zh-CN"/>
        </w:rPr>
        <w:t xml:space="preserve">, </w:t>
      </w:r>
      <w:r w:rsidR="00810AE5" w:rsidRPr="00287C2F">
        <w:rPr>
          <w:szCs w:val="22"/>
          <w:lang w:val="en-US" w:eastAsia="zh-CN"/>
        </w:rPr>
        <w:t>New SID on enhancements for solutions for Ambient IoT (Internet of Things) in NR outdoor for active devices</w:t>
      </w:r>
      <w:r w:rsidR="00AE1FE0" w:rsidRPr="00287C2F">
        <w:rPr>
          <w:szCs w:val="22"/>
          <w:lang w:val="en-US" w:eastAsia="zh-CN"/>
        </w:rPr>
        <w:t>, V</w:t>
      </w:r>
      <w:r w:rsidR="00810AE5" w:rsidRPr="00287C2F">
        <w:rPr>
          <w:szCs w:val="22"/>
          <w:lang w:val="en-US" w:eastAsia="zh-CN"/>
        </w:rPr>
        <w:t>15</w:t>
      </w:r>
      <w:r w:rsidR="0020421E" w:rsidRPr="00287C2F">
        <w:rPr>
          <w:szCs w:val="22"/>
          <w:lang w:val="en-US" w:eastAsia="zh-CN"/>
        </w:rPr>
        <w:t>.</w:t>
      </w:r>
      <w:r w:rsidR="00810AE5" w:rsidRPr="00287C2F">
        <w:rPr>
          <w:szCs w:val="22"/>
          <w:lang w:val="en-US" w:eastAsia="zh-CN"/>
        </w:rPr>
        <w:t>1</w:t>
      </w:r>
      <w:r w:rsidR="0020421E" w:rsidRPr="00287C2F">
        <w:rPr>
          <w:szCs w:val="22"/>
          <w:lang w:val="en-US" w:eastAsia="zh-CN"/>
        </w:rPr>
        <w:t>.</w:t>
      </w:r>
      <w:r w:rsidR="00810AE5" w:rsidRPr="00287C2F">
        <w:rPr>
          <w:szCs w:val="22"/>
          <w:lang w:val="en-US" w:eastAsia="zh-CN"/>
        </w:rPr>
        <w:t xml:space="preserve">3, </w:t>
      </w:r>
      <w:r w:rsidR="00287C2F" w:rsidRPr="00287C2F">
        <w:rPr>
          <w:szCs w:val="22"/>
          <w:lang w:val="en-US" w:eastAsia="zh-CN"/>
        </w:rPr>
        <w:t xml:space="preserve">3GPP TSG RAN Meeting #108, </w:t>
      </w:r>
      <w:r w:rsidR="00F62B2F" w:rsidRPr="00287C2F">
        <w:rPr>
          <w:szCs w:val="22"/>
          <w:lang w:val="en-US" w:eastAsia="zh-CN"/>
        </w:rPr>
        <w:t>Prague, Czech Republic, June 9-13, 2025</w:t>
      </w:r>
      <w:r w:rsidR="0020421E" w:rsidRPr="00287C2F">
        <w:rPr>
          <w:szCs w:val="22"/>
          <w:lang w:val="en-US" w:eastAsia="zh-CN"/>
        </w:rPr>
        <w:t>.</w:t>
      </w:r>
      <w:bookmarkEnd w:id="1"/>
      <w:bookmarkEnd w:id="2"/>
    </w:p>
    <w:p w14:paraId="36CBF989" w14:textId="3CFB7FE8" w:rsidR="00F12F1D" w:rsidRDefault="00F12F1D" w:rsidP="00F12F1D">
      <w:pPr>
        <w:spacing w:after="0" w:line="360" w:lineRule="auto"/>
        <w:jc w:val="both"/>
        <w:rPr>
          <w:lang w:eastAsia="zh-CN"/>
        </w:rPr>
      </w:pPr>
      <w:r>
        <w:rPr>
          <w:szCs w:val="22"/>
          <w:lang w:val="en-US" w:eastAsia="zh-CN"/>
        </w:rPr>
        <w:t>[</w:t>
      </w:r>
      <w:r w:rsidR="0018127F">
        <w:rPr>
          <w:szCs w:val="22"/>
          <w:lang w:val="en-US" w:eastAsia="zh-CN"/>
        </w:rPr>
        <w:t>2</w:t>
      </w:r>
      <w:r>
        <w:rPr>
          <w:szCs w:val="22"/>
          <w:lang w:val="en-US" w:eastAsia="zh-CN"/>
        </w:rPr>
        <w:t>]</w:t>
      </w:r>
      <w:r w:rsidR="0018127F">
        <w:rPr>
          <w:szCs w:val="22"/>
          <w:lang w:val="en-US" w:eastAsia="zh-CN"/>
        </w:rPr>
        <w:t xml:space="preserve"> </w:t>
      </w:r>
      <w:r w:rsidR="0018127F">
        <w:t xml:space="preserve">BQ25504 Ultra Low-Power Boost Converter With Battery Management For Energy Harvester Applications, Texas Instruments. </w:t>
      </w:r>
      <w:r w:rsidRPr="004E19C7">
        <w:rPr>
          <w:lang w:eastAsia="zh-CN"/>
        </w:rPr>
        <w:t xml:space="preserve"> </w:t>
      </w:r>
    </w:p>
    <w:p w14:paraId="6A1CA797" w14:textId="78730978" w:rsidR="00344102" w:rsidRDefault="0018127F" w:rsidP="00344102">
      <w:pPr>
        <w:tabs>
          <w:tab w:val="center" w:pos="4536"/>
          <w:tab w:val="right" w:pos="9072"/>
        </w:tabs>
        <w:spacing w:after="0" w:line="360" w:lineRule="auto"/>
        <w:jc w:val="both"/>
        <w:rPr>
          <w:lang w:val="en-US" w:eastAsia="zh-CN"/>
        </w:rPr>
      </w:pPr>
      <w:r>
        <w:rPr>
          <w:lang w:eastAsia="zh-CN"/>
        </w:rPr>
        <w:t xml:space="preserve">[3] </w:t>
      </w:r>
      <w:r w:rsidR="00344102" w:rsidRPr="006A4AEC">
        <w:rPr>
          <w:lang w:val="en-US" w:eastAsia="zh-CN"/>
        </w:rPr>
        <w:t>3GPP RAN1 Chairman’s Notes, 3GPP TSG RAN1 meeting #1</w:t>
      </w:r>
      <w:r w:rsidR="00344102">
        <w:rPr>
          <w:lang w:val="en-US" w:eastAsia="zh-CN"/>
        </w:rPr>
        <w:t>22</w:t>
      </w:r>
      <w:r w:rsidR="00344102" w:rsidRPr="006A4AEC">
        <w:rPr>
          <w:lang w:val="en-US" w:eastAsia="zh-CN"/>
        </w:rPr>
        <w:t xml:space="preserve">, </w:t>
      </w:r>
      <w:r w:rsidR="00344102">
        <w:rPr>
          <w:lang w:val="en-US" w:eastAsia="zh-CN"/>
        </w:rPr>
        <w:t>B</w:t>
      </w:r>
      <w:r w:rsidR="00A421EA">
        <w:rPr>
          <w:lang w:val="en-US" w:eastAsia="zh-CN"/>
        </w:rPr>
        <w:t>engaluru</w:t>
      </w:r>
      <w:r w:rsidR="00344102" w:rsidRPr="006A4AEC">
        <w:rPr>
          <w:lang w:val="en-US" w:eastAsia="zh-CN"/>
        </w:rPr>
        <w:t xml:space="preserve">, </w:t>
      </w:r>
      <w:r w:rsidR="00344102">
        <w:rPr>
          <w:lang w:val="en-US" w:eastAsia="zh-CN"/>
        </w:rPr>
        <w:t>India</w:t>
      </w:r>
      <w:r w:rsidR="00344102" w:rsidRPr="006A4AEC">
        <w:rPr>
          <w:lang w:val="en-US" w:eastAsia="zh-CN"/>
        </w:rPr>
        <w:t xml:space="preserve">, </w:t>
      </w:r>
      <w:r w:rsidR="00A421EA">
        <w:rPr>
          <w:lang w:val="en-US" w:eastAsia="zh-CN"/>
        </w:rPr>
        <w:t>Aug</w:t>
      </w:r>
      <w:r w:rsidR="00344102" w:rsidRPr="006A4AEC">
        <w:rPr>
          <w:lang w:val="en-US" w:eastAsia="zh-CN"/>
        </w:rPr>
        <w:t xml:space="preserve"> 2</w:t>
      </w:r>
      <w:r w:rsidR="008225BE">
        <w:rPr>
          <w:lang w:val="en-US" w:eastAsia="zh-CN"/>
        </w:rPr>
        <w:t>5</w:t>
      </w:r>
      <w:r w:rsidR="00344102" w:rsidRPr="00AC1A2B">
        <w:rPr>
          <w:vertAlign w:val="superscript"/>
          <w:lang w:val="en-US" w:eastAsia="zh-CN"/>
        </w:rPr>
        <w:t>th</w:t>
      </w:r>
      <w:r w:rsidR="00344102" w:rsidRPr="006A4AEC">
        <w:rPr>
          <w:lang w:val="en-US" w:eastAsia="zh-CN"/>
        </w:rPr>
        <w:t xml:space="preserve"> – </w:t>
      </w:r>
      <w:r w:rsidR="008225BE">
        <w:rPr>
          <w:lang w:val="en-US" w:eastAsia="zh-CN"/>
        </w:rPr>
        <w:t>Aug 29</w:t>
      </w:r>
      <w:r w:rsidR="008225BE" w:rsidRPr="008225BE">
        <w:rPr>
          <w:vertAlign w:val="superscript"/>
          <w:lang w:val="en-US" w:eastAsia="zh-CN"/>
        </w:rPr>
        <w:t>th</w:t>
      </w:r>
      <w:r w:rsidR="008225BE">
        <w:rPr>
          <w:lang w:val="en-US" w:eastAsia="zh-CN"/>
        </w:rPr>
        <w:t>, 2025.</w:t>
      </w:r>
    </w:p>
    <w:p w14:paraId="25B680E9" w14:textId="68563FFE" w:rsidR="0018127F" w:rsidRPr="0018127F" w:rsidRDefault="0018127F" w:rsidP="00F12F1D">
      <w:pPr>
        <w:spacing w:after="0" w:line="360" w:lineRule="auto"/>
        <w:jc w:val="both"/>
        <w:rPr>
          <w:szCs w:val="22"/>
          <w:lang w:val="en-US" w:eastAsia="zh-CN"/>
        </w:rPr>
      </w:pPr>
    </w:p>
    <w:p w14:paraId="45C5BDC5" w14:textId="77777777" w:rsidR="008E6CD7" w:rsidRDefault="008E6CD7" w:rsidP="00DD54CB">
      <w:pPr>
        <w:spacing w:after="0"/>
        <w:jc w:val="both"/>
      </w:pPr>
    </w:p>
    <w:sectPr w:rsidR="008E6C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D4E4" w14:textId="77777777" w:rsidR="007A765C" w:rsidRDefault="007A765C" w:rsidP="00412619">
      <w:pPr>
        <w:spacing w:after="0"/>
      </w:pPr>
      <w:r>
        <w:separator/>
      </w:r>
    </w:p>
  </w:endnote>
  <w:endnote w:type="continuationSeparator" w:id="0">
    <w:p w14:paraId="11EF72A0" w14:textId="77777777" w:rsidR="007A765C" w:rsidRDefault="007A765C" w:rsidP="00412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4A4C6" w14:textId="77777777" w:rsidR="007A765C" w:rsidRDefault="007A765C" w:rsidP="00412619">
      <w:pPr>
        <w:spacing w:after="0"/>
      </w:pPr>
      <w:r>
        <w:separator/>
      </w:r>
    </w:p>
  </w:footnote>
  <w:footnote w:type="continuationSeparator" w:id="0">
    <w:p w14:paraId="2B5047CD" w14:textId="77777777" w:rsidR="007A765C" w:rsidRDefault="007A765C" w:rsidP="004126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3815"/>
    <w:multiLevelType w:val="hybridMultilevel"/>
    <w:tmpl w:val="77F0CD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2E2FAE"/>
    <w:multiLevelType w:val="hybridMultilevel"/>
    <w:tmpl w:val="A6DA7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552EEC"/>
    <w:multiLevelType w:val="hybridMultilevel"/>
    <w:tmpl w:val="7CF64F6C"/>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C60FD"/>
    <w:multiLevelType w:val="hybridMultilevel"/>
    <w:tmpl w:val="4E3E1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2128B9"/>
    <w:multiLevelType w:val="hybridMultilevel"/>
    <w:tmpl w:val="0C56932C"/>
    <w:lvl w:ilvl="0" w:tplc="53F09E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41786"/>
    <w:multiLevelType w:val="hybridMultilevel"/>
    <w:tmpl w:val="587AB7D2"/>
    <w:lvl w:ilvl="0" w:tplc="A3C2C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67370"/>
    <w:multiLevelType w:val="hybridMultilevel"/>
    <w:tmpl w:val="BFDCD4B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75920FC"/>
    <w:multiLevelType w:val="hybridMultilevel"/>
    <w:tmpl w:val="225EC4D4"/>
    <w:lvl w:ilvl="0" w:tplc="ACDE38FC">
      <w:start w:val="1"/>
      <w:numFmt w:val="bullet"/>
      <w:lvlText w:val="-"/>
      <w:lvlJc w:val="left"/>
      <w:pPr>
        <w:tabs>
          <w:tab w:val="num" w:pos="720"/>
        </w:tabs>
        <w:ind w:left="720" w:hanging="360"/>
      </w:pPr>
      <w:rPr>
        <w:rFonts w:ascii="Arial" w:hAnsi="Arial" w:hint="default"/>
      </w:rPr>
    </w:lvl>
    <w:lvl w:ilvl="1" w:tplc="65001262" w:tentative="1">
      <w:start w:val="1"/>
      <w:numFmt w:val="bullet"/>
      <w:lvlText w:val="-"/>
      <w:lvlJc w:val="left"/>
      <w:pPr>
        <w:tabs>
          <w:tab w:val="num" w:pos="1440"/>
        </w:tabs>
        <w:ind w:left="1440" w:hanging="360"/>
      </w:pPr>
      <w:rPr>
        <w:rFonts w:ascii="Arial" w:hAnsi="Arial" w:hint="default"/>
      </w:rPr>
    </w:lvl>
    <w:lvl w:ilvl="2" w:tplc="B0D0B240" w:tentative="1">
      <w:start w:val="1"/>
      <w:numFmt w:val="bullet"/>
      <w:lvlText w:val="-"/>
      <w:lvlJc w:val="left"/>
      <w:pPr>
        <w:tabs>
          <w:tab w:val="num" w:pos="2160"/>
        </w:tabs>
        <w:ind w:left="2160" w:hanging="360"/>
      </w:pPr>
      <w:rPr>
        <w:rFonts w:ascii="Arial" w:hAnsi="Arial" w:hint="default"/>
      </w:rPr>
    </w:lvl>
    <w:lvl w:ilvl="3" w:tplc="D6DE7AA6" w:tentative="1">
      <w:start w:val="1"/>
      <w:numFmt w:val="bullet"/>
      <w:lvlText w:val="-"/>
      <w:lvlJc w:val="left"/>
      <w:pPr>
        <w:tabs>
          <w:tab w:val="num" w:pos="2880"/>
        </w:tabs>
        <w:ind w:left="2880" w:hanging="360"/>
      </w:pPr>
      <w:rPr>
        <w:rFonts w:ascii="Arial" w:hAnsi="Arial" w:hint="default"/>
      </w:rPr>
    </w:lvl>
    <w:lvl w:ilvl="4" w:tplc="BDAE6930" w:tentative="1">
      <w:start w:val="1"/>
      <w:numFmt w:val="bullet"/>
      <w:lvlText w:val="-"/>
      <w:lvlJc w:val="left"/>
      <w:pPr>
        <w:tabs>
          <w:tab w:val="num" w:pos="3600"/>
        </w:tabs>
        <w:ind w:left="3600" w:hanging="360"/>
      </w:pPr>
      <w:rPr>
        <w:rFonts w:ascii="Arial" w:hAnsi="Arial" w:hint="default"/>
      </w:rPr>
    </w:lvl>
    <w:lvl w:ilvl="5" w:tplc="E894F2A4" w:tentative="1">
      <w:start w:val="1"/>
      <w:numFmt w:val="bullet"/>
      <w:lvlText w:val="-"/>
      <w:lvlJc w:val="left"/>
      <w:pPr>
        <w:tabs>
          <w:tab w:val="num" w:pos="4320"/>
        </w:tabs>
        <w:ind w:left="4320" w:hanging="360"/>
      </w:pPr>
      <w:rPr>
        <w:rFonts w:ascii="Arial" w:hAnsi="Arial" w:hint="default"/>
      </w:rPr>
    </w:lvl>
    <w:lvl w:ilvl="6" w:tplc="18F00564" w:tentative="1">
      <w:start w:val="1"/>
      <w:numFmt w:val="bullet"/>
      <w:lvlText w:val="-"/>
      <w:lvlJc w:val="left"/>
      <w:pPr>
        <w:tabs>
          <w:tab w:val="num" w:pos="5040"/>
        </w:tabs>
        <w:ind w:left="5040" w:hanging="360"/>
      </w:pPr>
      <w:rPr>
        <w:rFonts w:ascii="Arial" w:hAnsi="Arial" w:hint="default"/>
      </w:rPr>
    </w:lvl>
    <w:lvl w:ilvl="7" w:tplc="17D0E60C" w:tentative="1">
      <w:start w:val="1"/>
      <w:numFmt w:val="bullet"/>
      <w:lvlText w:val="-"/>
      <w:lvlJc w:val="left"/>
      <w:pPr>
        <w:tabs>
          <w:tab w:val="num" w:pos="5760"/>
        </w:tabs>
        <w:ind w:left="5760" w:hanging="360"/>
      </w:pPr>
      <w:rPr>
        <w:rFonts w:ascii="Arial" w:hAnsi="Arial" w:hint="default"/>
      </w:rPr>
    </w:lvl>
    <w:lvl w:ilvl="8" w:tplc="11BCB1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8A0262"/>
    <w:multiLevelType w:val="multilevel"/>
    <w:tmpl w:val="E5929F54"/>
    <w:lvl w:ilvl="0">
      <w:start w:val="1"/>
      <w:numFmt w:val="bullet"/>
      <w:lvlText w:val=""/>
      <w:lvlJc w:val="left"/>
      <w:pPr>
        <w:ind w:left="360" w:hanging="360"/>
      </w:pPr>
      <w:rPr>
        <w:rFonts w:ascii="Symbol" w:hAnsi="Symbol" w:hint="default"/>
      </w:rPr>
    </w:lvl>
    <w:lvl w:ilvl="1">
      <w:start w:val="1"/>
      <w:numFmt w:val="bullet"/>
      <w:lvlText w:val=""/>
      <w:lvlJc w:val="left"/>
      <w:pPr>
        <w:ind w:left="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DDB3604"/>
    <w:multiLevelType w:val="hybridMultilevel"/>
    <w:tmpl w:val="315C2470"/>
    <w:lvl w:ilvl="0" w:tplc="B03A296A">
      <w:start w:val="1"/>
      <w:numFmt w:val="lowerLetter"/>
      <w:lvlText w:val="(%1)"/>
      <w:lvlJc w:val="left"/>
      <w:pPr>
        <w:ind w:left="7080" w:hanging="49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3" w15:restartNumberingAfterBreak="0">
    <w:nsid w:val="4852423D"/>
    <w:multiLevelType w:val="multilevel"/>
    <w:tmpl w:val="C3BA28B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E9D31BF"/>
    <w:multiLevelType w:val="multilevel"/>
    <w:tmpl w:val="5B5A296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F9C5EFE"/>
    <w:multiLevelType w:val="hybridMultilevel"/>
    <w:tmpl w:val="D96C81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9A79BD"/>
    <w:multiLevelType w:val="hybridMultilevel"/>
    <w:tmpl w:val="16F4F9CE"/>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E128BA"/>
    <w:multiLevelType w:val="hybridMultilevel"/>
    <w:tmpl w:val="315C2470"/>
    <w:lvl w:ilvl="0" w:tplc="FFFFFFFF">
      <w:start w:val="1"/>
      <w:numFmt w:val="lowerLetter"/>
      <w:lvlText w:val="(%1)"/>
      <w:lvlJc w:val="left"/>
      <w:pPr>
        <w:ind w:left="7080" w:hanging="492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2" w15:restartNumberingAfterBreak="0">
    <w:nsid w:val="61624624"/>
    <w:multiLevelType w:val="hybridMultilevel"/>
    <w:tmpl w:val="15D4E4A8"/>
    <w:lvl w:ilvl="0" w:tplc="12CECD5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465A53"/>
    <w:multiLevelType w:val="multilevel"/>
    <w:tmpl w:val="C31820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BFF557B"/>
    <w:multiLevelType w:val="hybridMultilevel"/>
    <w:tmpl w:val="1D026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7" w15:restartNumberingAfterBreak="0">
    <w:nsid w:val="77A53D24"/>
    <w:multiLevelType w:val="multilevel"/>
    <w:tmpl w:val="40AC8930"/>
    <w:lvl w:ilvl="0">
      <w:start w:val="1"/>
      <w:numFmt w:val="decimal"/>
      <w:lvlText w:val="%1."/>
      <w:lvlJc w:val="left"/>
      <w:pPr>
        <w:ind w:left="72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7C51ADD"/>
    <w:multiLevelType w:val="hybridMultilevel"/>
    <w:tmpl w:val="9A2E78AA"/>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53F09E38">
      <w:numFmt w:val="bullet"/>
      <w:lvlText w:val="-"/>
      <w:lvlJc w:val="left"/>
      <w:pPr>
        <w:ind w:left="1980" w:hanging="36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C192F51"/>
    <w:multiLevelType w:val="hybridMultilevel"/>
    <w:tmpl w:val="DD86F6E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3"/>
  </w:num>
  <w:num w:numId="3">
    <w:abstractNumId w:val="9"/>
  </w:num>
  <w:num w:numId="4">
    <w:abstractNumId w:val="12"/>
  </w:num>
  <w:num w:numId="5">
    <w:abstractNumId w:val="21"/>
  </w:num>
  <w:num w:numId="6">
    <w:abstractNumId w:val="27"/>
  </w:num>
  <w:num w:numId="7">
    <w:abstractNumId w:val="11"/>
  </w:num>
  <w:num w:numId="8">
    <w:abstractNumId w:val="15"/>
  </w:num>
  <w:num w:numId="9">
    <w:abstractNumId w:val="23"/>
  </w:num>
  <w:num w:numId="10">
    <w:abstractNumId w:val="22"/>
  </w:num>
  <w:num w:numId="11">
    <w:abstractNumId w:val="20"/>
  </w:num>
  <w:num w:numId="12">
    <w:abstractNumId w:val="5"/>
  </w:num>
  <w:num w:numId="13">
    <w:abstractNumId w:val="3"/>
  </w:num>
  <w:num w:numId="14">
    <w:abstractNumId w:val="7"/>
  </w:num>
  <w:num w:numId="15">
    <w:abstractNumId w:val="8"/>
  </w:num>
  <w:num w:numId="16">
    <w:abstractNumId w:val="18"/>
  </w:num>
  <w:num w:numId="17">
    <w:abstractNumId w:val="26"/>
  </w:num>
  <w:num w:numId="18">
    <w:abstractNumId w:val="14"/>
  </w:num>
  <w:num w:numId="19">
    <w:abstractNumId w:val="29"/>
  </w:num>
  <w:num w:numId="20">
    <w:abstractNumId w:val="10"/>
  </w:num>
  <w:num w:numId="21">
    <w:abstractNumId w:val="19"/>
  </w:num>
  <w:num w:numId="22">
    <w:abstractNumId w:val="0"/>
  </w:num>
  <w:num w:numId="23">
    <w:abstractNumId w:val="25"/>
  </w:num>
  <w:num w:numId="24">
    <w:abstractNumId w:val="6"/>
  </w:num>
  <w:num w:numId="25">
    <w:abstractNumId w:val="17"/>
  </w:num>
  <w:num w:numId="26">
    <w:abstractNumId w:val="16"/>
  </w:num>
  <w:num w:numId="27">
    <w:abstractNumId w:val="1"/>
  </w:num>
  <w:num w:numId="28">
    <w:abstractNumId w:val="24"/>
  </w:num>
  <w:num w:numId="29">
    <w:abstractNumId w:val="2"/>
  </w:num>
  <w:num w:numId="3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6A8"/>
    <w:rsid w:val="00000C03"/>
    <w:rsid w:val="00001376"/>
    <w:rsid w:val="00003721"/>
    <w:rsid w:val="000038FD"/>
    <w:rsid w:val="000047C7"/>
    <w:rsid w:val="000048AB"/>
    <w:rsid w:val="00006481"/>
    <w:rsid w:val="00006DD8"/>
    <w:rsid w:val="00007047"/>
    <w:rsid w:val="000073C8"/>
    <w:rsid w:val="00010D33"/>
    <w:rsid w:val="00011041"/>
    <w:rsid w:val="00012F25"/>
    <w:rsid w:val="00013E1D"/>
    <w:rsid w:val="000156D1"/>
    <w:rsid w:val="00016A67"/>
    <w:rsid w:val="00016F63"/>
    <w:rsid w:val="00016FCC"/>
    <w:rsid w:val="00017B7D"/>
    <w:rsid w:val="00017D10"/>
    <w:rsid w:val="00020A18"/>
    <w:rsid w:val="000226A9"/>
    <w:rsid w:val="000250E6"/>
    <w:rsid w:val="00025B7D"/>
    <w:rsid w:val="0002628D"/>
    <w:rsid w:val="00031CB3"/>
    <w:rsid w:val="00032DBD"/>
    <w:rsid w:val="00032FA9"/>
    <w:rsid w:val="0003534B"/>
    <w:rsid w:val="00035F5C"/>
    <w:rsid w:val="0003699D"/>
    <w:rsid w:val="000409B7"/>
    <w:rsid w:val="00040FC3"/>
    <w:rsid w:val="000410B3"/>
    <w:rsid w:val="00041C14"/>
    <w:rsid w:val="00041F45"/>
    <w:rsid w:val="000426BC"/>
    <w:rsid w:val="00042ABF"/>
    <w:rsid w:val="00042D2B"/>
    <w:rsid w:val="00043B8B"/>
    <w:rsid w:val="000447CB"/>
    <w:rsid w:val="00045220"/>
    <w:rsid w:val="00046C3E"/>
    <w:rsid w:val="00047463"/>
    <w:rsid w:val="00047ACE"/>
    <w:rsid w:val="00050201"/>
    <w:rsid w:val="00052448"/>
    <w:rsid w:val="00052D11"/>
    <w:rsid w:val="00052D36"/>
    <w:rsid w:val="000541D0"/>
    <w:rsid w:val="00055510"/>
    <w:rsid w:val="0006279E"/>
    <w:rsid w:val="000628F5"/>
    <w:rsid w:val="00064477"/>
    <w:rsid w:val="00067C09"/>
    <w:rsid w:val="00067F7A"/>
    <w:rsid w:val="00071D15"/>
    <w:rsid w:val="00072286"/>
    <w:rsid w:val="0007243E"/>
    <w:rsid w:val="00072F1F"/>
    <w:rsid w:val="000738D4"/>
    <w:rsid w:val="00074004"/>
    <w:rsid w:val="00074BF0"/>
    <w:rsid w:val="00075270"/>
    <w:rsid w:val="00075D48"/>
    <w:rsid w:val="00075DF0"/>
    <w:rsid w:val="000767AD"/>
    <w:rsid w:val="00077B17"/>
    <w:rsid w:val="000803D1"/>
    <w:rsid w:val="000842A9"/>
    <w:rsid w:val="0008467B"/>
    <w:rsid w:val="00084A2A"/>
    <w:rsid w:val="00085442"/>
    <w:rsid w:val="000902CF"/>
    <w:rsid w:val="00090CB6"/>
    <w:rsid w:val="00092098"/>
    <w:rsid w:val="00092147"/>
    <w:rsid w:val="000921C5"/>
    <w:rsid w:val="00092A6B"/>
    <w:rsid w:val="00092A78"/>
    <w:rsid w:val="00093840"/>
    <w:rsid w:val="00096881"/>
    <w:rsid w:val="000A08B7"/>
    <w:rsid w:val="000A132B"/>
    <w:rsid w:val="000A1D45"/>
    <w:rsid w:val="000A1E32"/>
    <w:rsid w:val="000A2CB2"/>
    <w:rsid w:val="000A3224"/>
    <w:rsid w:val="000A3F09"/>
    <w:rsid w:val="000A3FBC"/>
    <w:rsid w:val="000A4354"/>
    <w:rsid w:val="000A5B96"/>
    <w:rsid w:val="000A63B6"/>
    <w:rsid w:val="000A66DD"/>
    <w:rsid w:val="000B164C"/>
    <w:rsid w:val="000B1D17"/>
    <w:rsid w:val="000B204D"/>
    <w:rsid w:val="000B2EA3"/>
    <w:rsid w:val="000B356F"/>
    <w:rsid w:val="000B4209"/>
    <w:rsid w:val="000B42D1"/>
    <w:rsid w:val="000B4C2D"/>
    <w:rsid w:val="000B4D1C"/>
    <w:rsid w:val="000B4EAE"/>
    <w:rsid w:val="000B4F30"/>
    <w:rsid w:val="000B4F3B"/>
    <w:rsid w:val="000B59B4"/>
    <w:rsid w:val="000C1419"/>
    <w:rsid w:val="000C4DA8"/>
    <w:rsid w:val="000C5FE6"/>
    <w:rsid w:val="000D1B4D"/>
    <w:rsid w:val="000D1B99"/>
    <w:rsid w:val="000D31B0"/>
    <w:rsid w:val="000D33C8"/>
    <w:rsid w:val="000D4DF9"/>
    <w:rsid w:val="000D714F"/>
    <w:rsid w:val="000D73A4"/>
    <w:rsid w:val="000D7511"/>
    <w:rsid w:val="000E0795"/>
    <w:rsid w:val="000E0B55"/>
    <w:rsid w:val="000E10B7"/>
    <w:rsid w:val="000E2A21"/>
    <w:rsid w:val="000E36A8"/>
    <w:rsid w:val="000E7532"/>
    <w:rsid w:val="000F0096"/>
    <w:rsid w:val="000F0460"/>
    <w:rsid w:val="000F11B7"/>
    <w:rsid w:val="000F34D8"/>
    <w:rsid w:val="000F41F3"/>
    <w:rsid w:val="000F43BA"/>
    <w:rsid w:val="000F4B15"/>
    <w:rsid w:val="000F527A"/>
    <w:rsid w:val="000F5D2B"/>
    <w:rsid w:val="001016A5"/>
    <w:rsid w:val="0010330C"/>
    <w:rsid w:val="00103B95"/>
    <w:rsid w:val="0010446E"/>
    <w:rsid w:val="00106812"/>
    <w:rsid w:val="00106FD8"/>
    <w:rsid w:val="00107C7B"/>
    <w:rsid w:val="00107D18"/>
    <w:rsid w:val="0011299D"/>
    <w:rsid w:val="00114179"/>
    <w:rsid w:val="00115F4E"/>
    <w:rsid w:val="001171FE"/>
    <w:rsid w:val="00123D8A"/>
    <w:rsid w:val="00126D3A"/>
    <w:rsid w:val="0013046A"/>
    <w:rsid w:val="00130C24"/>
    <w:rsid w:val="0013107B"/>
    <w:rsid w:val="00131775"/>
    <w:rsid w:val="00131F8C"/>
    <w:rsid w:val="00132297"/>
    <w:rsid w:val="001339BE"/>
    <w:rsid w:val="00133DFC"/>
    <w:rsid w:val="0013454F"/>
    <w:rsid w:val="0013484D"/>
    <w:rsid w:val="00135228"/>
    <w:rsid w:val="001366CC"/>
    <w:rsid w:val="00136F2E"/>
    <w:rsid w:val="00136FE6"/>
    <w:rsid w:val="0014070D"/>
    <w:rsid w:val="00140F9F"/>
    <w:rsid w:val="00140FB9"/>
    <w:rsid w:val="00141558"/>
    <w:rsid w:val="001416FE"/>
    <w:rsid w:val="00141908"/>
    <w:rsid w:val="0014367D"/>
    <w:rsid w:val="00144711"/>
    <w:rsid w:val="00145035"/>
    <w:rsid w:val="00146FD2"/>
    <w:rsid w:val="001518FB"/>
    <w:rsid w:val="001526B9"/>
    <w:rsid w:val="00152A11"/>
    <w:rsid w:val="00152EEE"/>
    <w:rsid w:val="001536CE"/>
    <w:rsid w:val="001542FA"/>
    <w:rsid w:val="001574E7"/>
    <w:rsid w:val="00157C3C"/>
    <w:rsid w:val="0016167F"/>
    <w:rsid w:val="00161972"/>
    <w:rsid w:val="0016472D"/>
    <w:rsid w:val="00164DC3"/>
    <w:rsid w:val="00165276"/>
    <w:rsid w:val="00166CCD"/>
    <w:rsid w:val="00167F67"/>
    <w:rsid w:val="001712F3"/>
    <w:rsid w:val="00171391"/>
    <w:rsid w:val="001727AC"/>
    <w:rsid w:val="001731A1"/>
    <w:rsid w:val="00173215"/>
    <w:rsid w:val="00173237"/>
    <w:rsid w:val="00173F37"/>
    <w:rsid w:val="00176A43"/>
    <w:rsid w:val="00176AEC"/>
    <w:rsid w:val="00177CDE"/>
    <w:rsid w:val="0018127F"/>
    <w:rsid w:val="00183E5C"/>
    <w:rsid w:val="00183FF5"/>
    <w:rsid w:val="0018437E"/>
    <w:rsid w:val="001850C9"/>
    <w:rsid w:val="00191EEE"/>
    <w:rsid w:val="001920A0"/>
    <w:rsid w:val="00192101"/>
    <w:rsid w:val="00192CE4"/>
    <w:rsid w:val="00195C8F"/>
    <w:rsid w:val="00197CBD"/>
    <w:rsid w:val="001A1297"/>
    <w:rsid w:val="001A30D7"/>
    <w:rsid w:val="001A313C"/>
    <w:rsid w:val="001A38F4"/>
    <w:rsid w:val="001A3912"/>
    <w:rsid w:val="001A39C7"/>
    <w:rsid w:val="001A4BAC"/>
    <w:rsid w:val="001A5A08"/>
    <w:rsid w:val="001A5E33"/>
    <w:rsid w:val="001A7826"/>
    <w:rsid w:val="001A7F13"/>
    <w:rsid w:val="001B04B4"/>
    <w:rsid w:val="001B0A9C"/>
    <w:rsid w:val="001B4049"/>
    <w:rsid w:val="001B4628"/>
    <w:rsid w:val="001B4CBC"/>
    <w:rsid w:val="001B4DE5"/>
    <w:rsid w:val="001B4E6C"/>
    <w:rsid w:val="001B644C"/>
    <w:rsid w:val="001B746E"/>
    <w:rsid w:val="001C1735"/>
    <w:rsid w:val="001C19A8"/>
    <w:rsid w:val="001C2A55"/>
    <w:rsid w:val="001C2EF1"/>
    <w:rsid w:val="001C33EB"/>
    <w:rsid w:val="001C422B"/>
    <w:rsid w:val="001C47D2"/>
    <w:rsid w:val="001C4BA8"/>
    <w:rsid w:val="001C56C7"/>
    <w:rsid w:val="001C5B77"/>
    <w:rsid w:val="001C65F1"/>
    <w:rsid w:val="001C71CF"/>
    <w:rsid w:val="001D09E8"/>
    <w:rsid w:val="001D1187"/>
    <w:rsid w:val="001D294C"/>
    <w:rsid w:val="001D5CB0"/>
    <w:rsid w:val="001D5FA7"/>
    <w:rsid w:val="001D605D"/>
    <w:rsid w:val="001D684A"/>
    <w:rsid w:val="001D6B34"/>
    <w:rsid w:val="001D6FC2"/>
    <w:rsid w:val="001D7FA3"/>
    <w:rsid w:val="001E0695"/>
    <w:rsid w:val="001E070D"/>
    <w:rsid w:val="001E2DC1"/>
    <w:rsid w:val="001E35F7"/>
    <w:rsid w:val="001E475A"/>
    <w:rsid w:val="001E4AAF"/>
    <w:rsid w:val="001E5B3A"/>
    <w:rsid w:val="001F09FE"/>
    <w:rsid w:val="001F20EA"/>
    <w:rsid w:val="001F42D3"/>
    <w:rsid w:val="001F44B9"/>
    <w:rsid w:val="001F4B7E"/>
    <w:rsid w:val="001F68AD"/>
    <w:rsid w:val="001F6EB4"/>
    <w:rsid w:val="0020373B"/>
    <w:rsid w:val="00203EDA"/>
    <w:rsid w:val="0020421E"/>
    <w:rsid w:val="00204DEB"/>
    <w:rsid w:val="002051E3"/>
    <w:rsid w:val="002055D9"/>
    <w:rsid w:val="00205741"/>
    <w:rsid w:val="0020623F"/>
    <w:rsid w:val="002069BB"/>
    <w:rsid w:val="00210A4E"/>
    <w:rsid w:val="00211EC3"/>
    <w:rsid w:val="00213257"/>
    <w:rsid w:val="002149A0"/>
    <w:rsid w:val="0021567C"/>
    <w:rsid w:val="00220A91"/>
    <w:rsid w:val="002221C0"/>
    <w:rsid w:val="002221DB"/>
    <w:rsid w:val="00222841"/>
    <w:rsid w:val="00223255"/>
    <w:rsid w:val="00223D8F"/>
    <w:rsid w:val="002249D6"/>
    <w:rsid w:val="00224AF4"/>
    <w:rsid w:val="002266E7"/>
    <w:rsid w:val="0023064C"/>
    <w:rsid w:val="00230E68"/>
    <w:rsid w:val="00231047"/>
    <w:rsid w:val="00232630"/>
    <w:rsid w:val="00232CDE"/>
    <w:rsid w:val="00233879"/>
    <w:rsid w:val="00234021"/>
    <w:rsid w:val="0023441E"/>
    <w:rsid w:val="0023472D"/>
    <w:rsid w:val="002353DD"/>
    <w:rsid w:val="00237F52"/>
    <w:rsid w:val="00241515"/>
    <w:rsid w:val="00241575"/>
    <w:rsid w:val="00242023"/>
    <w:rsid w:val="00242272"/>
    <w:rsid w:val="00243D47"/>
    <w:rsid w:val="002444E0"/>
    <w:rsid w:val="0024474C"/>
    <w:rsid w:val="00245261"/>
    <w:rsid w:val="0024773F"/>
    <w:rsid w:val="0025065B"/>
    <w:rsid w:val="00252616"/>
    <w:rsid w:val="002545D1"/>
    <w:rsid w:val="002548D2"/>
    <w:rsid w:val="00255A6D"/>
    <w:rsid w:val="00255AEE"/>
    <w:rsid w:val="00261474"/>
    <w:rsid w:val="00261C90"/>
    <w:rsid w:val="00264CAB"/>
    <w:rsid w:val="00265F3E"/>
    <w:rsid w:val="00266C6B"/>
    <w:rsid w:val="0026749D"/>
    <w:rsid w:val="002674DA"/>
    <w:rsid w:val="00267E4C"/>
    <w:rsid w:val="002700CC"/>
    <w:rsid w:val="00270328"/>
    <w:rsid w:val="00270496"/>
    <w:rsid w:val="00270FB5"/>
    <w:rsid w:val="0027157E"/>
    <w:rsid w:val="002748EE"/>
    <w:rsid w:val="00275087"/>
    <w:rsid w:val="00280B3A"/>
    <w:rsid w:val="0028141A"/>
    <w:rsid w:val="00282D57"/>
    <w:rsid w:val="002839AA"/>
    <w:rsid w:val="00283FA2"/>
    <w:rsid w:val="00285754"/>
    <w:rsid w:val="00285820"/>
    <w:rsid w:val="00285F3D"/>
    <w:rsid w:val="002861DD"/>
    <w:rsid w:val="0028638C"/>
    <w:rsid w:val="0028752D"/>
    <w:rsid w:val="00287C2F"/>
    <w:rsid w:val="00290ED9"/>
    <w:rsid w:val="0029408F"/>
    <w:rsid w:val="00294D60"/>
    <w:rsid w:val="002A07B2"/>
    <w:rsid w:val="002A1246"/>
    <w:rsid w:val="002A16F0"/>
    <w:rsid w:val="002A4D89"/>
    <w:rsid w:val="002A560F"/>
    <w:rsid w:val="002A696E"/>
    <w:rsid w:val="002A6E99"/>
    <w:rsid w:val="002A706A"/>
    <w:rsid w:val="002B00EF"/>
    <w:rsid w:val="002B4F29"/>
    <w:rsid w:val="002B54E8"/>
    <w:rsid w:val="002B5823"/>
    <w:rsid w:val="002B63D7"/>
    <w:rsid w:val="002B6574"/>
    <w:rsid w:val="002B7160"/>
    <w:rsid w:val="002C54BE"/>
    <w:rsid w:val="002C5568"/>
    <w:rsid w:val="002D04B9"/>
    <w:rsid w:val="002D0A6F"/>
    <w:rsid w:val="002D0CA2"/>
    <w:rsid w:val="002D2BAA"/>
    <w:rsid w:val="002D32D8"/>
    <w:rsid w:val="002D4DA9"/>
    <w:rsid w:val="002D4FD1"/>
    <w:rsid w:val="002D558B"/>
    <w:rsid w:val="002D78E5"/>
    <w:rsid w:val="002E0412"/>
    <w:rsid w:val="002E0BE8"/>
    <w:rsid w:val="002E1A30"/>
    <w:rsid w:val="002E31A1"/>
    <w:rsid w:val="002E32CE"/>
    <w:rsid w:val="002F0FFB"/>
    <w:rsid w:val="002F16FF"/>
    <w:rsid w:val="002F1779"/>
    <w:rsid w:val="002F1855"/>
    <w:rsid w:val="002F1B12"/>
    <w:rsid w:val="002F3868"/>
    <w:rsid w:val="002F56DC"/>
    <w:rsid w:val="002F759B"/>
    <w:rsid w:val="002F75C8"/>
    <w:rsid w:val="002F7ECE"/>
    <w:rsid w:val="002F7F05"/>
    <w:rsid w:val="00300B55"/>
    <w:rsid w:val="003012A3"/>
    <w:rsid w:val="003022EF"/>
    <w:rsid w:val="00302E7B"/>
    <w:rsid w:val="0030524F"/>
    <w:rsid w:val="003061FB"/>
    <w:rsid w:val="00313A97"/>
    <w:rsid w:val="00314CF9"/>
    <w:rsid w:val="003162D6"/>
    <w:rsid w:val="0032092F"/>
    <w:rsid w:val="0032093B"/>
    <w:rsid w:val="00321410"/>
    <w:rsid w:val="00322163"/>
    <w:rsid w:val="00322335"/>
    <w:rsid w:val="00322A0D"/>
    <w:rsid w:val="00322B00"/>
    <w:rsid w:val="00323571"/>
    <w:rsid w:val="00323AFF"/>
    <w:rsid w:val="00323FEF"/>
    <w:rsid w:val="0032412E"/>
    <w:rsid w:val="0032674D"/>
    <w:rsid w:val="003276A2"/>
    <w:rsid w:val="00330803"/>
    <w:rsid w:val="003310B5"/>
    <w:rsid w:val="00331DE5"/>
    <w:rsid w:val="0033346D"/>
    <w:rsid w:val="003348D6"/>
    <w:rsid w:val="00334C20"/>
    <w:rsid w:val="0033713E"/>
    <w:rsid w:val="00337A75"/>
    <w:rsid w:val="00337A87"/>
    <w:rsid w:val="00337B61"/>
    <w:rsid w:val="00340046"/>
    <w:rsid w:val="00342202"/>
    <w:rsid w:val="00344102"/>
    <w:rsid w:val="00345017"/>
    <w:rsid w:val="003471C7"/>
    <w:rsid w:val="003478BB"/>
    <w:rsid w:val="00347BFE"/>
    <w:rsid w:val="00351495"/>
    <w:rsid w:val="00352029"/>
    <w:rsid w:val="00352E44"/>
    <w:rsid w:val="0035326C"/>
    <w:rsid w:val="00353FD9"/>
    <w:rsid w:val="00357F4E"/>
    <w:rsid w:val="00362065"/>
    <w:rsid w:val="00362DD2"/>
    <w:rsid w:val="003631FB"/>
    <w:rsid w:val="0036380B"/>
    <w:rsid w:val="00364BB1"/>
    <w:rsid w:val="003661A6"/>
    <w:rsid w:val="003716EA"/>
    <w:rsid w:val="00372D5E"/>
    <w:rsid w:val="00373BD8"/>
    <w:rsid w:val="003743D1"/>
    <w:rsid w:val="00374C29"/>
    <w:rsid w:val="0037662C"/>
    <w:rsid w:val="00376CBE"/>
    <w:rsid w:val="003778D9"/>
    <w:rsid w:val="00381612"/>
    <w:rsid w:val="003829FA"/>
    <w:rsid w:val="003844A3"/>
    <w:rsid w:val="00385947"/>
    <w:rsid w:val="00385AC3"/>
    <w:rsid w:val="0039127C"/>
    <w:rsid w:val="00391CE8"/>
    <w:rsid w:val="00392E90"/>
    <w:rsid w:val="003935A0"/>
    <w:rsid w:val="0039395C"/>
    <w:rsid w:val="00393A25"/>
    <w:rsid w:val="00394D4D"/>
    <w:rsid w:val="00396081"/>
    <w:rsid w:val="003961A4"/>
    <w:rsid w:val="0039671B"/>
    <w:rsid w:val="003A1F05"/>
    <w:rsid w:val="003A2173"/>
    <w:rsid w:val="003A27E4"/>
    <w:rsid w:val="003A48B2"/>
    <w:rsid w:val="003B0961"/>
    <w:rsid w:val="003B1394"/>
    <w:rsid w:val="003B1415"/>
    <w:rsid w:val="003B2628"/>
    <w:rsid w:val="003B2AE9"/>
    <w:rsid w:val="003B4E4C"/>
    <w:rsid w:val="003B6428"/>
    <w:rsid w:val="003B6EFD"/>
    <w:rsid w:val="003C07DF"/>
    <w:rsid w:val="003C18FD"/>
    <w:rsid w:val="003C2332"/>
    <w:rsid w:val="003C300F"/>
    <w:rsid w:val="003C301C"/>
    <w:rsid w:val="003C395B"/>
    <w:rsid w:val="003C3AF6"/>
    <w:rsid w:val="003C4308"/>
    <w:rsid w:val="003C6336"/>
    <w:rsid w:val="003C6773"/>
    <w:rsid w:val="003C6AC9"/>
    <w:rsid w:val="003C7C3E"/>
    <w:rsid w:val="003C7D81"/>
    <w:rsid w:val="003D172A"/>
    <w:rsid w:val="003D1D98"/>
    <w:rsid w:val="003D2FFC"/>
    <w:rsid w:val="003D55F7"/>
    <w:rsid w:val="003E0F06"/>
    <w:rsid w:val="003E209E"/>
    <w:rsid w:val="003E3687"/>
    <w:rsid w:val="003E5090"/>
    <w:rsid w:val="003E573F"/>
    <w:rsid w:val="003E734D"/>
    <w:rsid w:val="003E7868"/>
    <w:rsid w:val="003F0163"/>
    <w:rsid w:val="003F15CA"/>
    <w:rsid w:val="003F260A"/>
    <w:rsid w:val="003F294D"/>
    <w:rsid w:val="003F469C"/>
    <w:rsid w:val="003F6C66"/>
    <w:rsid w:val="003F6DCC"/>
    <w:rsid w:val="003F6F48"/>
    <w:rsid w:val="00400F90"/>
    <w:rsid w:val="0040297A"/>
    <w:rsid w:val="004029DA"/>
    <w:rsid w:val="00405229"/>
    <w:rsid w:val="004056CA"/>
    <w:rsid w:val="00407807"/>
    <w:rsid w:val="0040794F"/>
    <w:rsid w:val="004102C6"/>
    <w:rsid w:val="0041048B"/>
    <w:rsid w:val="00412619"/>
    <w:rsid w:val="00413BBC"/>
    <w:rsid w:val="00415165"/>
    <w:rsid w:val="00415F9A"/>
    <w:rsid w:val="00416984"/>
    <w:rsid w:val="00416A65"/>
    <w:rsid w:val="00417277"/>
    <w:rsid w:val="004225C0"/>
    <w:rsid w:val="00423453"/>
    <w:rsid w:val="00423467"/>
    <w:rsid w:val="00426A85"/>
    <w:rsid w:val="004311DD"/>
    <w:rsid w:val="004322DA"/>
    <w:rsid w:val="004323AF"/>
    <w:rsid w:val="00433DDE"/>
    <w:rsid w:val="0043462A"/>
    <w:rsid w:val="004346C2"/>
    <w:rsid w:val="00435102"/>
    <w:rsid w:val="004366D4"/>
    <w:rsid w:val="00437495"/>
    <w:rsid w:val="004377F3"/>
    <w:rsid w:val="004407FD"/>
    <w:rsid w:val="0044131F"/>
    <w:rsid w:val="00442175"/>
    <w:rsid w:val="00442723"/>
    <w:rsid w:val="00442E3B"/>
    <w:rsid w:val="00443021"/>
    <w:rsid w:val="00444032"/>
    <w:rsid w:val="0044454F"/>
    <w:rsid w:val="00445833"/>
    <w:rsid w:val="00445A45"/>
    <w:rsid w:val="00447512"/>
    <w:rsid w:val="004506E0"/>
    <w:rsid w:val="004509CB"/>
    <w:rsid w:val="00450EAC"/>
    <w:rsid w:val="00451500"/>
    <w:rsid w:val="00452260"/>
    <w:rsid w:val="0045265B"/>
    <w:rsid w:val="00462D0C"/>
    <w:rsid w:val="00463120"/>
    <w:rsid w:val="00463AB3"/>
    <w:rsid w:val="00467B4C"/>
    <w:rsid w:val="00467B6F"/>
    <w:rsid w:val="004711E8"/>
    <w:rsid w:val="0047147F"/>
    <w:rsid w:val="0047159A"/>
    <w:rsid w:val="00473F85"/>
    <w:rsid w:val="00474DBD"/>
    <w:rsid w:val="00476EE3"/>
    <w:rsid w:val="00480CE7"/>
    <w:rsid w:val="00484932"/>
    <w:rsid w:val="004865FF"/>
    <w:rsid w:val="0049098F"/>
    <w:rsid w:val="004916DD"/>
    <w:rsid w:val="00491C6D"/>
    <w:rsid w:val="00492695"/>
    <w:rsid w:val="00493481"/>
    <w:rsid w:val="00493EB9"/>
    <w:rsid w:val="00495A43"/>
    <w:rsid w:val="004963CB"/>
    <w:rsid w:val="004974FD"/>
    <w:rsid w:val="004A0B0C"/>
    <w:rsid w:val="004A481B"/>
    <w:rsid w:val="004B34D4"/>
    <w:rsid w:val="004B4797"/>
    <w:rsid w:val="004B4DBB"/>
    <w:rsid w:val="004C0B32"/>
    <w:rsid w:val="004C1555"/>
    <w:rsid w:val="004C360C"/>
    <w:rsid w:val="004C3650"/>
    <w:rsid w:val="004C64AB"/>
    <w:rsid w:val="004C7613"/>
    <w:rsid w:val="004C76EA"/>
    <w:rsid w:val="004D1A39"/>
    <w:rsid w:val="004D1A52"/>
    <w:rsid w:val="004D1AD1"/>
    <w:rsid w:val="004D1FF3"/>
    <w:rsid w:val="004D221B"/>
    <w:rsid w:val="004D318A"/>
    <w:rsid w:val="004D4EEB"/>
    <w:rsid w:val="004D5634"/>
    <w:rsid w:val="004D58CC"/>
    <w:rsid w:val="004D60E7"/>
    <w:rsid w:val="004D698C"/>
    <w:rsid w:val="004D6B2B"/>
    <w:rsid w:val="004D6B97"/>
    <w:rsid w:val="004D6F45"/>
    <w:rsid w:val="004D7BA8"/>
    <w:rsid w:val="004E0CDD"/>
    <w:rsid w:val="004E49AF"/>
    <w:rsid w:val="004F21E8"/>
    <w:rsid w:val="004F2BD5"/>
    <w:rsid w:val="004F3C4A"/>
    <w:rsid w:val="004F454C"/>
    <w:rsid w:val="004F514A"/>
    <w:rsid w:val="004F56EE"/>
    <w:rsid w:val="004F614E"/>
    <w:rsid w:val="004F7128"/>
    <w:rsid w:val="004F7283"/>
    <w:rsid w:val="005001C6"/>
    <w:rsid w:val="00500AEC"/>
    <w:rsid w:val="00501BC3"/>
    <w:rsid w:val="00503BAE"/>
    <w:rsid w:val="00505028"/>
    <w:rsid w:val="005051E5"/>
    <w:rsid w:val="00505735"/>
    <w:rsid w:val="00505B1A"/>
    <w:rsid w:val="00505FBB"/>
    <w:rsid w:val="00507399"/>
    <w:rsid w:val="0051333D"/>
    <w:rsid w:val="00514184"/>
    <w:rsid w:val="005149DB"/>
    <w:rsid w:val="00514B57"/>
    <w:rsid w:val="00516FA6"/>
    <w:rsid w:val="00517341"/>
    <w:rsid w:val="005206A1"/>
    <w:rsid w:val="005224A4"/>
    <w:rsid w:val="00522B26"/>
    <w:rsid w:val="005249BF"/>
    <w:rsid w:val="0052565C"/>
    <w:rsid w:val="00525ECE"/>
    <w:rsid w:val="00526439"/>
    <w:rsid w:val="00527AC1"/>
    <w:rsid w:val="00527EC5"/>
    <w:rsid w:val="005304FC"/>
    <w:rsid w:val="0053112F"/>
    <w:rsid w:val="00531480"/>
    <w:rsid w:val="00531902"/>
    <w:rsid w:val="00531D8E"/>
    <w:rsid w:val="005339FF"/>
    <w:rsid w:val="005346E5"/>
    <w:rsid w:val="00535CA4"/>
    <w:rsid w:val="00537D53"/>
    <w:rsid w:val="0054090A"/>
    <w:rsid w:val="00541923"/>
    <w:rsid w:val="0054382B"/>
    <w:rsid w:val="00544290"/>
    <w:rsid w:val="00544B6E"/>
    <w:rsid w:val="005453BD"/>
    <w:rsid w:val="0054541D"/>
    <w:rsid w:val="00546A13"/>
    <w:rsid w:val="00547BBF"/>
    <w:rsid w:val="00550087"/>
    <w:rsid w:val="005521CA"/>
    <w:rsid w:val="00552E12"/>
    <w:rsid w:val="005542C0"/>
    <w:rsid w:val="00555795"/>
    <w:rsid w:val="005560F0"/>
    <w:rsid w:val="00560E2F"/>
    <w:rsid w:val="00561158"/>
    <w:rsid w:val="00561C93"/>
    <w:rsid w:val="0056236F"/>
    <w:rsid w:val="005640D8"/>
    <w:rsid w:val="00564A61"/>
    <w:rsid w:val="005668E6"/>
    <w:rsid w:val="005671FA"/>
    <w:rsid w:val="00567770"/>
    <w:rsid w:val="00567C79"/>
    <w:rsid w:val="005707A2"/>
    <w:rsid w:val="005722D1"/>
    <w:rsid w:val="005724AA"/>
    <w:rsid w:val="00572D2C"/>
    <w:rsid w:val="00572FB6"/>
    <w:rsid w:val="00573692"/>
    <w:rsid w:val="005747E0"/>
    <w:rsid w:val="00576881"/>
    <w:rsid w:val="0058114A"/>
    <w:rsid w:val="00582CEF"/>
    <w:rsid w:val="005851B2"/>
    <w:rsid w:val="0058530D"/>
    <w:rsid w:val="00585540"/>
    <w:rsid w:val="005865BC"/>
    <w:rsid w:val="005868AA"/>
    <w:rsid w:val="0058758A"/>
    <w:rsid w:val="00593989"/>
    <w:rsid w:val="005948C1"/>
    <w:rsid w:val="00596026"/>
    <w:rsid w:val="0059700C"/>
    <w:rsid w:val="005A14BE"/>
    <w:rsid w:val="005A1743"/>
    <w:rsid w:val="005A1F9D"/>
    <w:rsid w:val="005A2BCC"/>
    <w:rsid w:val="005A33A2"/>
    <w:rsid w:val="005A4FFA"/>
    <w:rsid w:val="005A6566"/>
    <w:rsid w:val="005A697F"/>
    <w:rsid w:val="005A728F"/>
    <w:rsid w:val="005B1C3E"/>
    <w:rsid w:val="005B39C3"/>
    <w:rsid w:val="005B4296"/>
    <w:rsid w:val="005B5EA7"/>
    <w:rsid w:val="005B6F73"/>
    <w:rsid w:val="005B73C2"/>
    <w:rsid w:val="005B7405"/>
    <w:rsid w:val="005B7614"/>
    <w:rsid w:val="005B775D"/>
    <w:rsid w:val="005C00BC"/>
    <w:rsid w:val="005C1178"/>
    <w:rsid w:val="005C1C99"/>
    <w:rsid w:val="005C4CA8"/>
    <w:rsid w:val="005C4E2C"/>
    <w:rsid w:val="005C5AA1"/>
    <w:rsid w:val="005D3773"/>
    <w:rsid w:val="005D3AAF"/>
    <w:rsid w:val="005D478F"/>
    <w:rsid w:val="005D667D"/>
    <w:rsid w:val="005D6ED8"/>
    <w:rsid w:val="005D7B5C"/>
    <w:rsid w:val="005E0BDC"/>
    <w:rsid w:val="005E193F"/>
    <w:rsid w:val="005E1FFD"/>
    <w:rsid w:val="005E249D"/>
    <w:rsid w:val="005E5494"/>
    <w:rsid w:val="005E67A4"/>
    <w:rsid w:val="005E7D15"/>
    <w:rsid w:val="005F2ECB"/>
    <w:rsid w:val="005F3EA2"/>
    <w:rsid w:val="005F42D0"/>
    <w:rsid w:val="005F4E53"/>
    <w:rsid w:val="005F568A"/>
    <w:rsid w:val="005F62F8"/>
    <w:rsid w:val="005F6E82"/>
    <w:rsid w:val="00600A9E"/>
    <w:rsid w:val="0060204D"/>
    <w:rsid w:val="00603B64"/>
    <w:rsid w:val="00605F34"/>
    <w:rsid w:val="00607051"/>
    <w:rsid w:val="00607B87"/>
    <w:rsid w:val="006108E6"/>
    <w:rsid w:val="00611847"/>
    <w:rsid w:val="006130F6"/>
    <w:rsid w:val="00614B60"/>
    <w:rsid w:val="00617306"/>
    <w:rsid w:val="006179FD"/>
    <w:rsid w:val="00622572"/>
    <w:rsid w:val="006253A5"/>
    <w:rsid w:val="0062708B"/>
    <w:rsid w:val="00627AB9"/>
    <w:rsid w:val="00627B2A"/>
    <w:rsid w:val="00627BBD"/>
    <w:rsid w:val="00627D87"/>
    <w:rsid w:val="0063011A"/>
    <w:rsid w:val="00631EDE"/>
    <w:rsid w:val="00635A0F"/>
    <w:rsid w:val="00635C49"/>
    <w:rsid w:val="006373D4"/>
    <w:rsid w:val="006411D5"/>
    <w:rsid w:val="00641248"/>
    <w:rsid w:val="00642419"/>
    <w:rsid w:val="006439CE"/>
    <w:rsid w:val="00643B70"/>
    <w:rsid w:val="00643F4D"/>
    <w:rsid w:val="00644559"/>
    <w:rsid w:val="00645E96"/>
    <w:rsid w:val="006461FC"/>
    <w:rsid w:val="0064638C"/>
    <w:rsid w:val="006468C0"/>
    <w:rsid w:val="00650B03"/>
    <w:rsid w:val="00652C1C"/>
    <w:rsid w:val="00653C96"/>
    <w:rsid w:val="00653D65"/>
    <w:rsid w:val="0065419D"/>
    <w:rsid w:val="0065434D"/>
    <w:rsid w:val="00657406"/>
    <w:rsid w:val="00657882"/>
    <w:rsid w:val="00660197"/>
    <w:rsid w:val="006615A0"/>
    <w:rsid w:val="006616A2"/>
    <w:rsid w:val="00663873"/>
    <w:rsid w:val="006648BC"/>
    <w:rsid w:val="00664D90"/>
    <w:rsid w:val="00666F9F"/>
    <w:rsid w:val="00667CB4"/>
    <w:rsid w:val="00671677"/>
    <w:rsid w:val="00672536"/>
    <w:rsid w:val="00674655"/>
    <w:rsid w:val="0067488F"/>
    <w:rsid w:val="006766CA"/>
    <w:rsid w:val="00676BE6"/>
    <w:rsid w:val="006771F5"/>
    <w:rsid w:val="006811A5"/>
    <w:rsid w:val="00681DAA"/>
    <w:rsid w:val="00683844"/>
    <w:rsid w:val="00684C21"/>
    <w:rsid w:val="00685857"/>
    <w:rsid w:val="00687E05"/>
    <w:rsid w:val="00690DDF"/>
    <w:rsid w:val="0069139C"/>
    <w:rsid w:val="006A273E"/>
    <w:rsid w:val="006A2A6B"/>
    <w:rsid w:val="006A2ED0"/>
    <w:rsid w:val="006A3061"/>
    <w:rsid w:val="006A3156"/>
    <w:rsid w:val="006A39EB"/>
    <w:rsid w:val="006A515F"/>
    <w:rsid w:val="006A5CFD"/>
    <w:rsid w:val="006A67CB"/>
    <w:rsid w:val="006A7719"/>
    <w:rsid w:val="006B00E0"/>
    <w:rsid w:val="006B0321"/>
    <w:rsid w:val="006B3625"/>
    <w:rsid w:val="006B3B66"/>
    <w:rsid w:val="006B3FBE"/>
    <w:rsid w:val="006B426C"/>
    <w:rsid w:val="006B4BDD"/>
    <w:rsid w:val="006C15BC"/>
    <w:rsid w:val="006C2FDB"/>
    <w:rsid w:val="006C3AB4"/>
    <w:rsid w:val="006C69FB"/>
    <w:rsid w:val="006D22DD"/>
    <w:rsid w:val="006D2309"/>
    <w:rsid w:val="006D4757"/>
    <w:rsid w:val="006D67F2"/>
    <w:rsid w:val="006D6C1D"/>
    <w:rsid w:val="006D7780"/>
    <w:rsid w:val="006E0FBD"/>
    <w:rsid w:val="006E189C"/>
    <w:rsid w:val="006E1E73"/>
    <w:rsid w:val="006E29AA"/>
    <w:rsid w:val="006E3396"/>
    <w:rsid w:val="006E54DA"/>
    <w:rsid w:val="006E6106"/>
    <w:rsid w:val="006E62E4"/>
    <w:rsid w:val="006E6523"/>
    <w:rsid w:val="006E6E8D"/>
    <w:rsid w:val="006E6ED5"/>
    <w:rsid w:val="006E74D4"/>
    <w:rsid w:val="006E76C0"/>
    <w:rsid w:val="006E79D1"/>
    <w:rsid w:val="006E7A06"/>
    <w:rsid w:val="006F0BD1"/>
    <w:rsid w:val="006F0F76"/>
    <w:rsid w:val="006F37ED"/>
    <w:rsid w:val="006F3875"/>
    <w:rsid w:val="006F4051"/>
    <w:rsid w:val="006F442E"/>
    <w:rsid w:val="006F5E8E"/>
    <w:rsid w:val="006F6DF3"/>
    <w:rsid w:val="006F7C5A"/>
    <w:rsid w:val="00700035"/>
    <w:rsid w:val="00700443"/>
    <w:rsid w:val="00700DFB"/>
    <w:rsid w:val="0070276C"/>
    <w:rsid w:val="00703C2C"/>
    <w:rsid w:val="00703C9A"/>
    <w:rsid w:val="00703E10"/>
    <w:rsid w:val="00704416"/>
    <w:rsid w:val="00704747"/>
    <w:rsid w:val="0070553A"/>
    <w:rsid w:val="0070597A"/>
    <w:rsid w:val="007060FD"/>
    <w:rsid w:val="00707144"/>
    <w:rsid w:val="0071049D"/>
    <w:rsid w:val="0071070A"/>
    <w:rsid w:val="00710EF3"/>
    <w:rsid w:val="00711C1C"/>
    <w:rsid w:val="00711FAA"/>
    <w:rsid w:val="007124AD"/>
    <w:rsid w:val="00712D0D"/>
    <w:rsid w:val="007134F5"/>
    <w:rsid w:val="00713B23"/>
    <w:rsid w:val="00716987"/>
    <w:rsid w:val="007169EE"/>
    <w:rsid w:val="00720801"/>
    <w:rsid w:val="00720A0D"/>
    <w:rsid w:val="00720FC3"/>
    <w:rsid w:val="00721428"/>
    <w:rsid w:val="0072352C"/>
    <w:rsid w:val="00725210"/>
    <w:rsid w:val="00725795"/>
    <w:rsid w:val="00726672"/>
    <w:rsid w:val="007309CA"/>
    <w:rsid w:val="00734D58"/>
    <w:rsid w:val="0073609C"/>
    <w:rsid w:val="0073715D"/>
    <w:rsid w:val="00737B17"/>
    <w:rsid w:val="00737FFD"/>
    <w:rsid w:val="00740E8C"/>
    <w:rsid w:val="00742FD3"/>
    <w:rsid w:val="00743704"/>
    <w:rsid w:val="00744A86"/>
    <w:rsid w:val="00746A5A"/>
    <w:rsid w:val="00750958"/>
    <w:rsid w:val="007512A5"/>
    <w:rsid w:val="0075453F"/>
    <w:rsid w:val="00754D0C"/>
    <w:rsid w:val="00755353"/>
    <w:rsid w:val="0075619A"/>
    <w:rsid w:val="00757FAD"/>
    <w:rsid w:val="0076037B"/>
    <w:rsid w:val="007608E7"/>
    <w:rsid w:val="00760E3D"/>
    <w:rsid w:val="00761856"/>
    <w:rsid w:val="007623EC"/>
    <w:rsid w:val="007631FC"/>
    <w:rsid w:val="007642AB"/>
    <w:rsid w:val="00765020"/>
    <w:rsid w:val="0076599F"/>
    <w:rsid w:val="007674F9"/>
    <w:rsid w:val="007675FA"/>
    <w:rsid w:val="00767813"/>
    <w:rsid w:val="00770664"/>
    <w:rsid w:val="0077095A"/>
    <w:rsid w:val="00772BE8"/>
    <w:rsid w:val="0077353E"/>
    <w:rsid w:val="00774009"/>
    <w:rsid w:val="00775401"/>
    <w:rsid w:val="007766C6"/>
    <w:rsid w:val="007813CF"/>
    <w:rsid w:val="00781C99"/>
    <w:rsid w:val="00782624"/>
    <w:rsid w:val="007834D7"/>
    <w:rsid w:val="0078542B"/>
    <w:rsid w:val="007864DE"/>
    <w:rsid w:val="00786FCB"/>
    <w:rsid w:val="007905D3"/>
    <w:rsid w:val="00791BB5"/>
    <w:rsid w:val="007938C5"/>
    <w:rsid w:val="00794B53"/>
    <w:rsid w:val="00794DA3"/>
    <w:rsid w:val="00794FCE"/>
    <w:rsid w:val="007965CE"/>
    <w:rsid w:val="0079685C"/>
    <w:rsid w:val="007970F5"/>
    <w:rsid w:val="007A12A7"/>
    <w:rsid w:val="007A40AF"/>
    <w:rsid w:val="007A60C4"/>
    <w:rsid w:val="007A615D"/>
    <w:rsid w:val="007A765C"/>
    <w:rsid w:val="007A7CE0"/>
    <w:rsid w:val="007B0A8A"/>
    <w:rsid w:val="007B21E8"/>
    <w:rsid w:val="007B38EA"/>
    <w:rsid w:val="007B39FC"/>
    <w:rsid w:val="007B429D"/>
    <w:rsid w:val="007B5CC4"/>
    <w:rsid w:val="007B72B9"/>
    <w:rsid w:val="007B7723"/>
    <w:rsid w:val="007B7C7E"/>
    <w:rsid w:val="007C3952"/>
    <w:rsid w:val="007C4AE2"/>
    <w:rsid w:val="007C7DFE"/>
    <w:rsid w:val="007D2995"/>
    <w:rsid w:val="007D5201"/>
    <w:rsid w:val="007D56A8"/>
    <w:rsid w:val="007D5792"/>
    <w:rsid w:val="007D7817"/>
    <w:rsid w:val="007E3D7B"/>
    <w:rsid w:val="007E4225"/>
    <w:rsid w:val="007E585D"/>
    <w:rsid w:val="007E5E78"/>
    <w:rsid w:val="007E6815"/>
    <w:rsid w:val="007E6A84"/>
    <w:rsid w:val="007E6BD4"/>
    <w:rsid w:val="007E7E88"/>
    <w:rsid w:val="007F05B9"/>
    <w:rsid w:val="007F10BB"/>
    <w:rsid w:val="007F2B85"/>
    <w:rsid w:val="007F39DB"/>
    <w:rsid w:val="007F415D"/>
    <w:rsid w:val="007F47FA"/>
    <w:rsid w:val="007F4D39"/>
    <w:rsid w:val="007F5D3C"/>
    <w:rsid w:val="007F6733"/>
    <w:rsid w:val="007F6822"/>
    <w:rsid w:val="007F6AF5"/>
    <w:rsid w:val="007F6C43"/>
    <w:rsid w:val="007F7B38"/>
    <w:rsid w:val="008006E7"/>
    <w:rsid w:val="008006EC"/>
    <w:rsid w:val="00801F1D"/>
    <w:rsid w:val="008020C1"/>
    <w:rsid w:val="00803291"/>
    <w:rsid w:val="0080448B"/>
    <w:rsid w:val="008063D5"/>
    <w:rsid w:val="008065B9"/>
    <w:rsid w:val="00807075"/>
    <w:rsid w:val="008079FC"/>
    <w:rsid w:val="008109D7"/>
    <w:rsid w:val="00810AE5"/>
    <w:rsid w:val="00810EC2"/>
    <w:rsid w:val="00814C3C"/>
    <w:rsid w:val="0081546D"/>
    <w:rsid w:val="0081626D"/>
    <w:rsid w:val="00820D2E"/>
    <w:rsid w:val="00822493"/>
    <w:rsid w:val="008225BE"/>
    <w:rsid w:val="00822CD4"/>
    <w:rsid w:val="00823E69"/>
    <w:rsid w:val="008242FC"/>
    <w:rsid w:val="00824377"/>
    <w:rsid w:val="008258A5"/>
    <w:rsid w:val="008275BF"/>
    <w:rsid w:val="008300F5"/>
    <w:rsid w:val="008310B4"/>
    <w:rsid w:val="008364EE"/>
    <w:rsid w:val="008404BF"/>
    <w:rsid w:val="008405A2"/>
    <w:rsid w:val="00840B6E"/>
    <w:rsid w:val="00841B39"/>
    <w:rsid w:val="00841F8D"/>
    <w:rsid w:val="00842471"/>
    <w:rsid w:val="00843727"/>
    <w:rsid w:val="0084390F"/>
    <w:rsid w:val="0084405B"/>
    <w:rsid w:val="00846260"/>
    <w:rsid w:val="008465F1"/>
    <w:rsid w:val="00850FB5"/>
    <w:rsid w:val="00851BF4"/>
    <w:rsid w:val="00851F7C"/>
    <w:rsid w:val="008543A5"/>
    <w:rsid w:val="008552BC"/>
    <w:rsid w:val="00855445"/>
    <w:rsid w:val="0085674A"/>
    <w:rsid w:val="00856E1B"/>
    <w:rsid w:val="00860133"/>
    <w:rsid w:val="00862F99"/>
    <w:rsid w:val="00863585"/>
    <w:rsid w:val="00864949"/>
    <w:rsid w:val="00864A5A"/>
    <w:rsid w:val="008669F5"/>
    <w:rsid w:val="00870326"/>
    <w:rsid w:val="00870F87"/>
    <w:rsid w:val="008717ED"/>
    <w:rsid w:val="00871936"/>
    <w:rsid w:val="00871CA2"/>
    <w:rsid w:val="008735B6"/>
    <w:rsid w:val="00874EB0"/>
    <w:rsid w:val="00875348"/>
    <w:rsid w:val="008758AA"/>
    <w:rsid w:val="00875DE5"/>
    <w:rsid w:val="00876270"/>
    <w:rsid w:val="00877257"/>
    <w:rsid w:val="00877D64"/>
    <w:rsid w:val="00881370"/>
    <w:rsid w:val="00881AA6"/>
    <w:rsid w:val="00881F6C"/>
    <w:rsid w:val="00882061"/>
    <w:rsid w:val="00882AC4"/>
    <w:rsid w:val="00883348"/>
    <w:rsid w:val="00885492"/>
    <w:rsid w:val="008854E7"/>
    <w:rsid w:val="00887040"/>
    <w:rsid w:val="00887281"/>
    <w:rsid w:val="00887DBF"/>
    <w:rsid w:val="00890BC0"/>
    <w:rsid w:val="008920B8"/>
    <w:rsid w:val="008931FA"/>
    <w:rsid w:val="00893A33"/>
    <w:rsid w:val="008A347F"/>
    <w:rsid w:val="008A41BA"/>
    <w:rsid w:val="008A54CD"/>
    <w:rsid w:val="008B078E"/>
    <w:rsid w:val="008B27CD"/>
    <w:rsid w:val="008B3F40"/>
    <w:rsid w:val="008B581D"/>
    <w:rsid w:val="008B6EA3"/>
    <w:rsid w:val="008B6F04"/>
    <w:rsid w:val="008C3624"/>
    <w:rsid w:val="008C399D"/>
    <w:rsid w:val="008C3B28"/>
    <w:rsid w:val="008C4AE4"/>
    <w:rsid w:val="008C5D9D"/>
    <w:rsid w:val="008C6CB4"/>
    <w:rsid w:val="008C7908"/>
    <w:rsid w:val="008D3237"/>
    <w:rsid w:val="008D3576"/>
    <w:rsid w:val="008D4432"/>
    <w:rsid w:val="008D5838"/>
    <w:rsid w:val="008E06C2"/>
    <w:rsid w:val="008E1B9F"/>
    <w:rsid w:val="008E2086"/>
    <w:rsid w:val="008E23FB"/>
    <w:rsid w:val="008E4957"/>
    <w:rsid w:val="008E4FB6"/>
    <w:rsid w:val="008E6CD7"/>
    <w:rsid w:val="008E737A"/>
    <w:rsid w:val="008E7B26"/>
    <w:rsid w:val="008E7C36"/>
    <w:rsid w:val="008F031E"/>
    <w:rsid w:val="008F286E"/>
    <w:rsid w:val="008F302F"/>
    <w:rsid w:val="008F4234"/>
    <w:rsid w:val="008F4557"/>
    <w:rsid w:val="008F49A8"/>
    <w:rsid w:val="008F646D"/>
    <w:rsid w:val="009000EB"/>
    <w:rsid w:val="00901528"/>
    <w:rsid w:val="00901568"/>
    <w:rsid w:val="00901ABC"/>
    <w:rsid w:val="00902361"/>
    <w:rsid w:val="0090359F"/>
    <w:rsid w:val="00904196"/>
    <w:rsid w:val="00906C43"/>
    <w:rsid w:val="009070FC"/>
    <w:rsid w:val="00907ACA"/>
    <w:rsid w:val="00912753"/>
    <w:rsid w:val="009132C5"/>
    <w:rsid w:val="00913B90"/>
    <w:rsid w:val="00914AD9"/>
    <w:rsid w:val="00914C19"/>
    <w:rsid w:val="009155F0"/>
    <w:rsid w:val="009173D9"/>
    <w:rsid w:val="00917770"/>
    <w:rsid w:val="00922EDC"/>
    <w:rsid w:val="009238E7"/>
    <w:rsid w:val="00925FF6"/>
    <w:rsid w:val="00926374"/>
    <w:rsid w:val="00927DD1"/>
    <w:rsid w:val="00932327"/>
    <w:rsid w:val="0093264E"/>
    <w:rsid w:val="00934D14"/>
    <w:rsid w:val="009374DC"/>
    <w:rsid w:val="00937E78"/>
    <w:rsid w:val="00940B5E"/>
    <w:rsid w:val="00945275"/>
    <w:rsid w:val="00945B34"/>
    <w:rsid w:val="00945BB6"/>
    <w:rsid w:val="009461AB"/>
    <w:rsid w:val="00946D7D"/>
    <w:rsid w:val="00947BDE"/>
    <w:rsid w:val="00950846"/>
    <w:rsid w:val="00950E96"/>
    <w:rsid w:val="00950F91"/>
    <w:rsid w:val="00951ACD"/>
    <w:rsid w:val="00952B45"/>
    <w:rsid w:val="0095324F"/>
    <w:rsid w:val="00954822"/>
    <w:rsid w:val="00955C4E"/>
    <w:rsid w:val="0095655E"/>
    <w:rsid w:val="00956A9A"/>
    <w:rsid w:val="00957811"/>
    <w:rsid w:val="00960154"/>
    <w:rsid w:val="009619A1"/>
    <w:rsid w:val="0096226C"/>
    <w:rsid w:val="00962AD0"/>
    <w:rsid w:val="009635E0"/>
    <w:rsid w:val="00963CE2"/>
    <w:rsid w:val="00965D1D"/>
    <w:rsid w:val="00965F44"/>
    <w:rsid w:val="00966299"/>
    <w:rsid w:val="00966FB7"/>
    <w:rsid w:val="009701A6"/>
    <w:rsid w:val="00972382"/>
    <w:rsid w:val="0097328B"/>
    <w:rsid w:val="00973E27"/>
    <w:rsid w:val="00974CCC"/>
    <w:rsid w:val="00974FD3"/>
    <w:rsid w:val="009763BF"/>
    <w:rsid w:val="00976705"/>
    <w:rsid w:val="00977EB3"/>
    <w:rsid w:val="009815B3"/>
    <w:rsid w:val="009818FE"/>
    <w:rsid w:val="00984019"/>
    <w:rsid w:val="009841E9"/>
    <w:rsid w:val="00984E1F"/>
    <w:rsid w:val="0098612C"/>
    <w:rsid w:val="00986864"/>
    <w:rsid w:val="009875DF"/>
    <w:rsid w:val="00987F36"/>
    <w:rsid w:val="00991288"/>
    <w:rsid w:val="00991BE9"/>
    <w:rsid w:val="00992823"/>
    <w:rsid w:val="009932C4"/>
    <w:rsid w:val="00994BAB"/>
    <w:rsid w:val="00994C55"/>
    <w:rsid w:val="00995C82"/>
    <w:rsid w:val="0099699D"/>
    <w:rsid w:val="00997622"/>
    <w:rsid w:val="009979C2"/>
    <w:rsid w:val="00997FCF"/>
    <w:rsid w:val="009A028D"/>
    <w:rsid w:val="009A548A"/>
    <w:rsid w:val="009A652C"/>
    <w:rsid w:val="009A7B4F"/>
    <w:rsid w:val="009A7B61"/>
    <w:rsid w:val="009A7F8D"/>
    <w:rsid w:val="009B08A0"/>
    <w:rsid w:val="009B13D5"/>
    <w:rsid w:val="009B45A4"/>
    <w:rsid w:val="009B5DA8"/>
    <w:rsid w:val="009B5F81"/>
    <w:rsid w:val="009B6409"/>
    <w:rsid w:val="009B7AA1"/>
    <w:rsid w:val="009C14D1"/>
    <w:rsid w:val="009C1754"/>
    <w:rsid w:val="009C252C"/>
    <w:rsid w:val="009C2F9E"/>
    <w:rsid w:val="009C534A"/>
    <w:rsid w:val="009C5BDC"/>
    <w:rsid w:val="009C79FC"/>
    <w:rsid w:val="009D00F2"/>
    <w:rsid w:val="009D3EB0"/>
    <w:rsid w:val="009D4E1D"/>
    <w:rsid w:val="009D569E"/>
    <w:rsid w:val="009D644E"/>
    <w:rsid w:val="009E04E0"/>
    <w:rsid w:val="009E1D98"/>
    <w:rsid w:val="009E2680"/>
    <w:rsid w:val="009E434A"/>
    <w:rsid w:val="009E48D8"/>
    <w:rsid w:val="009E4F66"/>
    <w:rsid w:val="009E6B82"/>
    <w:rsid w:val="009E768E"/>
    <w:rsid w:val="009F033A"/>
    <w:rsid w:val="009F066A"/>
    <w:rsid w:val="009F412A"/>
    <w:rsid w:val="009F72AD"/>
    <w:rsid w:val="009F7F03"/>
    <w:rsid w:val="00A01F1E"/>
    <w:rsid w:val="00A02927"/>
    <w:rsid w:val="00A03A46"/>
    <w:rsid w:val="00A0599E"/>
    <w:rsid w:val="00A05B80"/>
    <w:rsid w:val="00A05DF9"/>
    <w:rsid w:val="00A061C4"/>
    <w:rsid w:val="00A064E4"/>
    <w:rsid w:val="00A10586"/>
    <w:rsid w:val="00A11278"/>
    <w:rsid w:val="00A11518"/>
    <w:rsid w:val="00A115E8"/>
    <w:rsid w:val="00A11B7E"/>
    <w:rsid w:val="00A12883"/>
    <w:rsid w:val="00A17585"/>
    <w:rsid w:val="00A1772E"/>
    <w:rsid w:val="00A20A1D"/>
    <w:rsid w:val="00A220A8"/>
    <w:rsid w:val="00A23311"/>
    <w:rsid w:val="00A239A0"/>
    <w:rsid w:val="00A24CA5"/>
    <w:rsid w:val="00A25B00"/>
    <w:rsid w:val="00A27BB2"/>
    <w:rsid w:val="00A30439"/>
    <w:rsid w:val="00A3222D"/>
    <w:rsid w:val="00A33FF6"/>
    <w:rsid w:val="00A34B5E"/>
    <w:rsid w:val="00A35083"/>
    <w:rsid w:val="00A3553E"/>
    <w:rsid w:val="00A35F61"/>
    <w:rsid w:val="00A3777B"/>
    <w:rsid w:val="00A403EB"/>
    <w:rsid w:val="00A404B6"/>
    <w:rsid w:val="00A40619"/>
    <w:rsid w:val="00A421EA"/>
    <w:rsid w:val="00A44192"/>
    <w:rsid w:val="00A464E1"/>
    <w:rsid w:val="00A478A8"/>
    <w:rsid w:val="00A50184"/>
    <w:rsid w:val="00A50D51"/>
    <w:rsid w:val="00A51DC3"/>
    <w:rsid w:val="00A54139"/>
    <w:rsid w:val="00A55E65"/>
    <w:rsid w:val="00A55F96"/>
    <w:rsid w:val="00A56449"/>
    <w:rsid w:val="00A568F3"/>
    <w:rsid w:val="00A56984"/>
    <w:rsid w:val="00A56F99"/>
    <w:rsid w:val="00A61438"/>
    <w:rsid w:val="00A62020"/>
    <w:rsid w:val="00A63220"/>
    <w:rsid w:val="00A63449"/>
    <w:rsid w:val="00A63C9E"/>
    <w:rsid w:val="00A63CCF"/>
    <w:rsid w:val="00A66C68"/>
    <w:rsid w:val="00A67566"/>
    <w:rsid w:val="00A67B8B"/>
    <w:rsid w:val="00A67C8E"/>
    <w:rsid w:val="00A7127D"/>
    <w:rsid w:val="00A7196C"/>
    <w:rsid w:val="00A7225A"/>
    <w:rsid w:val="00A73BB4"/>
    <w:rsid w:val="00A76688"/>
    <w:rsid w:val="00A76F22"/>
    <w:rsid w:val="00A77675"/>
    <w:rsid w:val="00A77FDF"/>
    <w:rsid w:val="00A8044B"/>
    <w:rsid w:val="00A80BC2"/>
    <w:rsid w:val="00A81A42"/>
    <w:rsid w:val="00A82C7D"/>
    <w:rsid w:val="00A8416A"/>
    <w:rsid w:val="00A84E39"/>
    <w:rsid w:val="00A858FF"/>
    <w:rsid w:val="00A85E2B"/>
    <w:rsid w:val="00A86204"/>
    <w:rsid w:val="00A86275"/>
    <w:rsid w:val="00A86CEE"/>
    <w:rsid w:val="00A87C57"/>
    <w:rsid w:val="00A9134C"/>
    <w:rsid w:val="00A91797"/>
    <w:rsid w:val="00A9216F"/>
    <w:rsid w:val="00A93103"/>
    <w:rsid w:val="00A978A5"/>
    <w:rsid w:val="00AA0B8D"/>
    <w:rsid w:val="00AA2590"/>
    <w:rsid w:val="00AA4E14"/>
    <w:rsid w:val="00AA7893"/>
    <w:rsid w:val="00AB41B1"/>
    <w:rsid w:val="00AB519A"/>
    <w:rsid w:val="00AB5BB6"/>
    <w:rsid w:val="00AB6697"/>
    <w:rsid w:val="00AB7AC4"/>
    <w:rsid w:val="00AC1748"/>
    <w:rsid w:val="00AC1A2B"/>
    <w:rsid w:val="00AC27CC"/>
    <w:rsid w:val="00AC3D1F"/>
    <w:rsid w:val="00AC4AA9"/>
    <w:rsid w:val="00AC550C"/>
    <w:rsid w:val="00AC65AB"/>
    <w:rsid w:val="00AC673D"/>
    <w:rsid w:val="00AD1798"/>
    <w:rsid w:val="00AD2332"/>
    <w:rsid w:val="00AD2619"/>
    <w:rsid w:val="00AD3579"/>
    <w:rsid w:val="00AD4589"/>
    <w:rsid w:val="00AD5349"/>
    <w:rsid w:val="00AD59C3"/>
    <w:rsid w:val="00AD59FB"/>
    <w:rsid w:val="00AD6222"/>
    <w:rsid w:val="00AD76AA"/>
    <w:rsid w:val="00AE1FE0"/>
    <w:rsid w:val="00AE2C43"/>
    <w:rsid w:val="00AE2D02"/>
    <w:rsid w:val="00AE2D14"/>
    <w:rsid w:val="00AE42B4"/>
    <w:rsid w:val="00AE473F"/>
    <w:rsid w:val="00AE5475"/>
    <w:rsid w:val="00AE7314"/>
    <w:rsid w:val="00AF1915"/>
    <w:rsid w:val="00AF1AA2"/>
    <w:rsid w:val="00AF25EF"/>
    <w:rsid w:val="00AF2EA0"/>
    <w:rsid w:val="00AF37C6"/>
    <w:rsid w:val="00AF58E7"/>
    <w:rsid w:val="00AF6BED"/>
    <w:rsid w:val="00B005AB"/>
    <w:rsid w:val="00B038B0"/>
    <w:rsid w:val="00B03F21"/>
    <w:rsid w:val="00B04329"/>
    <w:rsid w:val="00B04630"/>
    <w:rsid w:val="00B057BD"/>
    <w:rsid w:val="00B0799A"/>
    <w:rsid w:val="00B10B72"/>
    <w:rsid w:val="00B118E9"/>
    <w:rsid w:val="00B11C1B"/>
    <w:rsid w:val="00B13575"/>
    <w:rsid w:val="00B13BAC"/>
    <w:rsid w:val="00B14A25"/>
    <w:rsid w:val="00B2226E"/>
    <w:rsid w:val="00B233D6"/>
    <w:rsid w:val="00B23F0D"/>
    <w:rsid w:val="00B23F63"/>
    <w:rsid w:val="00B30925"/>
    <w:rsid w:val="00B31ED3"/>
    <w:rsid w:val="00B327BB"/>
    <w:rsid w:val="00B32946"/>
    <w:rsid w:val="00B3405A"/>
    <w:rsid w:val="00B34822"/>
    <w:rsid w:val="00B350B4"/>
    <w:rsid w:val="00B3787E"/>
    <w:rsid w:val="00B400C7"/>
    <w:rsid w:val="00B40B23"/>
    <w:rsid w:val="00B4255A"/>
    <w:rsid w:val="00B42E9C"/>
    <w:rsid w:val="00B468CB"/>
    <w:rsid w:val="00B4721D"/>
    <w:rsid w:val="00B4786A"/>
    <w:rsid w:val="00B50035"/>
    <w:rsid w:val="00B539A7"/>
    <w:rsid w:val="00B54E6C"/>
    <w:rsid w:val="00B572B4"/>
    <w:rsid w:val="00B60284"/>
    <w:rsid w:val="00B60533"/>
    <w:rsid w:val="00B60E0E"/>
    <w:rsid w:val="00B64286"/>
    <w:rsid w:val="00B642D5"/>
    <w:rsid w:val="00B65E05"/>
    <w:rsid w:val="00B67991"/>
    <w:rsid w:val="00B67EF8"/>
    <w:rsid w:val="00B715E3"/>
    <w:rsid w:val="00B71C18"/>
    <w:rsid w:val="00B728AD"/>
    <w:rsid w:val="00B72D23"/>
    <w:rsid w:val="00B73441"/>
    <w:rsid w:val="00B7746C"/>
    <w:rsid w:val="00B77A9E"/>
    <w:rsid w:val="00B77E4E"/>
    <w:rsid w:val="00B8060C"/>
    <w:rsid w:val="00B80CB2"/>
    <w:rsid w:val="00B81401"/>
    <w:rsid w:val="00B83D54"/>
    <w:rsid w:val="00B83FDD"/>
    <w:rsid w:val="00B8558B"/>
    <w:rsid w:val="00B869AD"/>
    <w:rsid w:val="00B869F1"/>
    <w:rsid w:val="00B929DE"/>
    <w:rsid w:val="00B937FE"/>
    <w:rsid w:val="00B9509C"/>
    <w:rsid w:val="00B968D6"/>
    <w:rsid w:val="00B97642"/>
    <w:rsid w:val="00B97A1F"/>
    <w:rsid w:val="00BA4305"/>
    <w:rsid w:val="00BA511F"/>
    <w:rsid w:val="00BA636B"/>
    <w:rsid w:val="00BA7942"/>
    <w:rsid w:val="00BA7F8C"/>
    <w:rsid w:val="00BB1800"/>
    <w:rsid w:val="00BB52AE"/>
    <w:rsid w:val="00BB623D"/>
    <w:rsid w:val="00BB6FC6"/>
    <w:rsid w:val="00BC1835"/>
    <w:rsid w:val="00BC2E47"/>
    <w:rsid w:val="00BC5D75"/>
    <w:rsid w:val="00BC6270"/>
    <w:rsid w:val="00BC6F41"/>
    <w:rsid w:val="00BD489A"/>
    <w:rsid w:val="00BD5F6B"/>
    <w:rsid w:val="00BD7936"/>
    <w:rsid w:val="00BE1F05"/>
    <w:rsid w:val="00BE2242"/>
    <w:rsid w:val="00BE31C9"/>
    <w:rsid w:val="00BE3A8D"/>
    <w:rsid w:val="00BE7E9E"/>
    <w:rsid w:val="00BF0814"/>
    <w:rsid w:val="00BF2354"/>
    <w:rsid w:val="00BF25B0"/>
    <w:rsid w:val="00BF6035"/>
    <w:rsid w:val="00C00584"/>
    <w:rsid w:val="00C01723"/>
    <w:rsid w:val="00C032B3"/>
    <w:rsid w:val="00C04F78"/>
    <w:rsid w:val="00C06135"/>
    <w:rsid w:val="00C07990"/>
    <w:rsid w:val="00C1061D"/>
    <w:rsid w:val="00C129F4"/>
    <w:rsid w:val="00C12A62"/>
    <w:rsid w:val="00C135E5"/>
    <w:rsid w:val="00C13681"/>
    <w:rsid w:val="00C1382E"/>
    <w:rsid w:val="00C172BE"/>
    <w:rsid w:val="00C17EF4"/>
    <w:rsid w:val="00C2006E"/>
    <w:rsid w:val="00C205B8"/>
    <w:rsid w:val="00C20B3A"/>
    <w:rsid w:val="00C20CC2"/>
    <w:rsid w:val="00C2143D"/>
    <w:rsid w:val="00C21762"/>
    <w:rsid w:val="00C2218A"/>
    <w:rsid w:val="00C227FE"/>
    <w:rsid w:val="00C2591E"/>
    <w:rsid w:val="00C25F49"/>
    <w:rsid w:val="00C26DD0"/>
    <w:rsid w:val="00C2758B"/>
    <w:rsid w:val="00C31E38"/>
    <w:rsid w:val="00C33E34"/>
    <w:rsid w:val="00C3637F"/>
    <w:rsid w:val="00C43EB2"/>
    <w:rsid w:val="00C44439"/>
    <w:rsid w:val="00C4469E"/>
    <w:rsid w:val="00C45685"/>
    <w:rsid w:val="00C45A88"/>
    <w:rsid w:val="00C47305"/>
    <w:rsid w:val="00C4791D"/>
    <w:rsid w:val="00C50BAE"/>
    <w:rsid w:val="00C52521"/>
    <w:rsid w:val="00C543FE"/>
    <w:rsid w:val="00C55B11"/>
    <w:rsid w:val="00C56F14"/>
    <w:rsid w:val="00C60432"/>
    <w:rsid w:val="00C617CB"/>
    <w:rsid w:val="00C62315"/>
    <w:rsid w:val="00C62F00"/>
    <w:rsid w:val="00C635E7"/>
    <w:rsid w:val="00C640F5"/>
    <w:rsid w:val="00C64963"/>
    <w:rsid w:val="00C70DCF"/>
    <w:rsid w:val="00C7292A"/>
    <w:rsid w:val="00C72E23"/>
    <w:rsid w:val="00C7457E"/>
    <w:rsid w:val="00C74CE7"/>
    <w:rsid w:val="00C767A6"/>
    <w:rsid w:val="00C775DC"/>
    <w:rsid w:val="00C77F33"/>
    <w:rsid w:val="00C77FEB"/>
    <w:rsid w:val="00C80EB9"/>
    <w:rsid w:val="00C8377D"/>
    <w:rsid w:val="00C86695"/>
    <w:rsid w:val="00C867B8"/>
    <w:rsid w:val="00C879A1"/>
    <w:rsid w:val="00C90B34"/>
    <w:rsid w:val="00C90EB0"/>
    <w:rsid w:val="00C91992"/>
    <w:rsid w:val="00C91E2F"/>
    <w:rsid w:val="00C92CA2"/>
    <w:rsid w:val="00C9564D"/>
    <w:rsid w:val="00C975B1"/>
    <w:rsid w:val="00C97948"/>
    <w:rsid w:val="00C97A64"/>
    <w:rsid w:val="00CA1E24"/>
    <w:rsid w:val="00CA2356"/>
    <w:rsid w:val="00CA29F7"/>
    <w:rsid w:val="00CA2C6A"/>
    <w:rsid w:val="00CA3003"/>
    <w:rsid w:val="00CA3F82"/>
    <w:rsid w:val="00CA5A71"/>
    <w:rsid w:val="00CA5D48"/>
    <w:rsid w:val="00CA7E93"/>
    <w:rsid w:val="00CB21AA"/>
    <w:rsid w:val="00CB3657"/>
    <w:rsid w:val="00CB38EA"/>
    <w:rsid w:val="00CB3EF6"/>
    <w:rsid w:val="00CB50BC"/>
    <w:rsid w:val="00CB77D2"/>
    <w:rsid w:val="00CB7F41"/>
    <w:rsid w:val="00CC05C1"/>
    <w:rsid w:val="00CC1088"/>
    <w:rsid w:val="00CC1118"/>
    <w:rsid w:val="00CC170A"/>
    <w:rsid w:val="00CC1FF5"/>
    <w:rsid w:val="00CC39ED"/>
    <w:rsid w:val="00CC5275"/>
    <w:rsid w:val="00CC723C"/>
    <w:rsid w:val="00CC7299"/>
    <w:rsid w:val="00CD0975"/>
    <w:rsid w:val="00CD5109"/>
    <w:rsid w:val="00CD5D8C"/>
    <w:rsid w:val="00CD635D"/>
    <w:rsid w:val="00CD6B30"/>
    <w:rsid w:val="00CD71F1"/>
    <w:rsid w:val="00CD7D02"/>
    <w:rsid w:val="00CE32DE"/>
    <w:rsid w:val="00CE64ED"/>
    <w:rsid w:val="00CE6D12"/>
    <w:rsid w:val="00CE7849"/>
    <w:rsid w:val="00CF2CBF"/>
    <w:rsid w:val="00CF3254"/>
    <w:rsid w:val="00CF39A1"/>
    <w:rsid w:val="00CF58CC"/>
    <w:rsid w:val="00CF6B1E"/>
    <w:rsid w:val="00CF7000"/>
    <w:rsid w:val="00D00A67"/>
    <w:rsid w:val="00D01354"/>
    <w:rsid w:val="00D01D6A"/>
    <w:rsid w:val="00D01E1A"/>
    <w:rsid w:val="00D03B39"/>
    <w:rsid w:val="00D04B1D"/>
    <w:rsid w:val="00D04C70"/>
    <w:rsid w:val="00D06823"/>
    <w:rsid w:val="00D10249"/>
    <w:rsid w:val="00D10BB5"/>
    <w:rsid w:val="00D110A9"/>
    <w:rsid w:val="00D11901"/>
    <w:rsid w:val="00D11A64"/>
    <w:rsid w:val="00D11CB4"/>
    <w:rsid w:val="00D11DF9"/>
    <w:rsid w:val="00D13B3F"/>
    <w:rsid w:val="00D15209"/>
    <w:rsid w:val="00D155BC"/>
    <w:rsid w:val="00D164BF"/>
    <w:rsid w:val="00D1702D"/>
    <w:rsid w:val="00D22F89"/>
    <w:rsid w:val="00D23B13"/>
    <w:rsid w:val="00D25C79"/>
    <w:rsid w:val="00D262B0"/>
    <w:rsid w:val="00D2774E"/>
    <w:rsid w:val="00D317C1"/>
    <w:rsid w:val="00D34165"/>
    <w:rsid w:val="00D346A7"/>
    <w:rsid w:val="00D35060"/>
    <w:rsid w:val="00D352C5"/>
    <w:rsid w:val="00D36377"/>
    <w:rsid w:val="00D37696"/>
    <w:rsid w:val="00D400AF"/>
    <w:rsid w:val="00D4372C"/>
    <w:rsid w:val="00D438E5"/>
    <w:rsid w:val="00D4550D"/>
    <w:rsid w:val="00D4687E"/>
    <w:rsid w:val="00D51053"/>
    <w:rsid w:val="00D52484"/>
    <w:rsid w:val="00D52836"/>
    <w:rsid w:val="00D52F31"/>
    <w:rsid w:val="00D533E1"/>
    <w:rsid w:val="00D5368A"/>
    <w:rsid w:val="00D537B4"/>
    <w:rsid w:val="00D551C1"/>
    <w:rsid w:val="00D57D1B"/>
    <w:rsid w:val="00D57E77"/>
    <w:rsid w:val="00D62401"/>
    <w:rsid w:val="00D6319A"/>
    <w:rsid w:val="00D653D0"/>
    <w:rsid w:val="00D6728A"/>
    <w:rsid w:val="00D7194A"/>
    <w:rsid w:val="00D71F64"/>
    <w:rsid w:val="00D74FDA"/>
    <w:rsid w:val="00D7548C"/>
    <w:rsid w:val="00D76A8C"/>
    <w:rsid w:val="00D77FF9"/>
    <w:rsid w:val="00D80D78"/>
    <w:rsid w:val="00D80F28"/>
    <w:rsid w:val="00D81EE4"/>
    <w:rsid w:val="00D823C6"/>
    <w:rsid w:val="00D828F0"/>
    <w:rsid w:val="00D83792"/>
    <w:rsid w:val="00D85052"/>
    <w:rsid w:val="00D87115"/>
    <w:rsid w:val="00D905BF"/>
    <w:rsid w:val="00D90870"/>
    <w:rsid w:val="00D9302E"/>
    <w:rsid w:val="00D931B2"/>
    <w:rsid w:val="00D9432E"/>
    <w:rsid w:val="00D943A0"/>
    <w:rsid w:val="00D94764"/>
    <w:rsid w:val="00D94A6D"/>
    <w:rsid w:val="00D94AFE"/>
    <w:rsid w:val="00D97530"/>
    <w:rsid w:val="00D97852"/>
    <w:rsid w:val="00D97B3B"/>
    <w:rsid w:val="00DA0769"/>
    <w:rsid w:val="00DA30DE"/>
    <w:rsid w:val="00DA367A"/>
    <w:rsid w:val="00DA667B"/>
    <w:rsid w:val="00DA6D1F"/>
    <w:rsid w:val="00DA73E0"/>
    <w:rsid w:val="00DA761A"/>
    <w:rsid w:val="00DA7D9B"/>
    <w:rsid w:val="00DB149D"/>
    <w:rsid w:val="00DB6C98"/>
    <w:rsid w:val="00DC097E"/>
    <w:rsid w:val="00DC1C7A"/>
    <w:rsid w:val="00DC76C1"/>
    <w:rsid w:val="00DD1FF3"/>
    <w:rsid w:val="00DD2673"/>
    <w:rsid w:val="00DD4DA9"/>
    <w:rsid w:val="00DD54CB"/>
    <w:rsid w:val="00DD5F74"/>
    <w:rsid w:val="00DD6169"/>
    <w:rsid w:val="00DD7484"/>
    <w:rsid w:val="00DE067F"/>
    <w:rsid w:val="00DE0F23"/>
    <w:rsid w:val="00DE12FA"/>
    <w:rsid w:val="00DE1D8C"/>
    <w:rsid w:val="00DE1ED3"/>
    <w:rsid w:val="00DE29C1"/>
    <w:rsid w:val="00DE5ED5"/>
    <w:rsid w:val="00DE64B7"/>
    <w:rsid w:val="00DE730E"/>
    <w:rsid w:val="00DF26DA"/>
    <w:rsid w:val="00DF387D"/>
    <w:rsid w:val="00DF4328"/>
    <w:rsid w:val="00DF5F57"/>
    <w:rsid w:val="00DF6334"/>
    <w:rsid w:val="00E014C3"/>
    <w:rsid w:val="00E014DA"/>
    <w:rsid w:val="00E022C9"/>
    <w:rsid w:val="00E04AE1"/>
    <w:rsid w:val="00E054DA"/>
    <w:rsid w:val="00E06A9C"/>
    <w:rsid w:val="00E13623"/>
    <w:rsid w:val="00E138EC"/>
    <w:rsid w:val="00E14F51"/>
    <w:rsid w:val="00E15941"/>
    <w:rsid w:val="00E16BE2"/>
    <w:rsid w:val="00E17115"/>
    <w:rsid w:val="00E17D4E"/>
    <w:rsid w:val="00E17E3E"/>
    <w:rsid w:val="00E20D55"/>
    <w:rsid w:val="00E2152F"/>
    <w:rsid w:val="00E217D8"/>
    <w:rsid w:val="00E223E9"/>
    <w:rsid w:val="00E22649"/>
    <w:rsid w:val="00E27102"/>
    <w:rsid w:val="00E31503"/>
    <w:rsid w:val="00E31A0D"/>
    <w:rsid w:val="00E32261"/>
    <w:rsid w:val="00E3243E"/>
    <w:rsid w:val="00E32C55"/>
    <w:rsid w:val="00E32CF0"/>
    <w:rsid w:val="00E32D55"/>
    <w:rsid w:val="00E335C9"/>
    <w:rsid w:val="00E33898"/>
    <w:rsid w:val="00E34958"/>
    <w:rsid w:val="00E36DA4"/>
    <w:rsid w:val="00E3753A"/>
    <w:rsid w:val="00E415C4"/>
    <w:rsid w:val="00E422C0"/>
    <w:rsid w:val="00E42DAC"/>
    <w:rsid w:val="00E452E2"/>
    <w:rsid w:val="00E4679B"/>
    <w:rsid w:val="00E46E14"/>
    <w:rsid w:val="00E4734B"/>
    <w:rsid w:val="00E4783B"/>
    <w:rsid w:val="00E50863"/>
    <w:rsid w:val="00E50B0E"/>
    <w:rsid w:val="00E5127B"/>
    <w:rsid w:val="00E51C61"/>
    <w:rsid w:val="00E52643"/>
    <w:rsid w:val="00E5286A"/>
    <w:rsid w:val="00E5644B"/>
    <w:rsid w:val="00E56BDD"/>
    <w:rsid w:val="00E5712E"/>
    <w:rsid w:val="00E61981"/>
    <w:rsid w:val="00E63D37"/>
    <w:rsid w:val="00E651C2"/>
    <w:rsid w:val="00E65FF9"/>
    <w:rsid w:val="00E67245"/>
    <w:rsid w:val="00E67563"/>
    <w:rsid w:val="00E67F1C"/>
    <w:rsid w:val="00E7084C"/>
    <w:rsid w:val="00E70B31"/>
    <w:rsid w:val="00E722FF"/>
    <w:rsid w:val="00E73C91"/>
    <w:rsid w:val="00E73D7E"/>
    <w:rsid w:val="00E74FE1"/>
    <w:rsid w:val="00E75BF5"/>
    <w:rsid w:val="00E77EEF"/>
    <w:rsid w:val="00E80230"/>
    <w:rsid w:val="00E80AC7"/>
    <w:rsid w:val="00E820C5"/>
    <w:rsid w:val="00E84194"/>
    <w:rsid w:val="00E85FAB"/>
    <w:rsid w:val="00E861A3"/>
    <w:rsid w:val="00E864C2"/>
    <w:rsid w:val="00E86A4F"/>
    <w:rsid w:val="00E87A49"/>
    <w:rsid w:val="00E90AF7"/>
    <w:rsid w:val="00E91414"/>
    <w:rsid w:val="00E91465"/>
    <w:rsid w:val="00E91E37"/>
    <w:rsid w:val="00E9344F"/>
    <w:rsid w:val="00E934D6"/>
    <w:rsid w:val="00E9476C"/>
    <w:rsid w:val="00EA030B"/>
    <w:rsid w:val="00EA0C4C"/>
    <w:rsid w:val="00EA2D76"/>
    <w:rsid w:val="00EA3041"/>
    <w:rsid w:val="00EA7666"/>
    <w:rsid w:val="00EB427C"/>
    <w:rsid w:val="00EB60D9"/>
    <w:rsid w:val="00EB6DE0"/>
    <w:rsid w:val="00EB6E79"/>
    <w:rsid w:val="00EC136E"/>
    <w:rsid w:val="00EC17AD"/>
    <w:rsid w:val="00EC344D"/>
    <w:rsid w:val="00EC4580"/>
    <w:rsid w:val="00EC4E9F"/>
    <w:rsid w:val="00EC5EFC"/>
    <w:rsid w:val="00EC67DD"/>
    <w:rsid w:val="00EC6CC8"/>
    <w:rsid w:val="00ED2AB3"/>
    <w:rsid w:val="00ED30A0"/>
    <w:rsid w:val="00ED4EAF"/>
    <w:rsid w:val="00ED5284"/>
    <w:rsid w:val="00ED5D9A"/>
    <w:rsid w:val="00ED64B6"/>
    <w:rsid w:val="00EE1FFD"/>
    <w:rsid w:val="00EE208D"/>
    <w:rsid w:val="00EE301E"/>
    <w:rsid w:val="00EE36CE"/>
    <w:rsid w:val="00EE3895"/>
    <w:rsid w:val="00EE4F7D"/>
    <w:rsid w:val="00EE583C"/>
    <w:rsid w:val="00EE5D13"/>
    <w:rsid w:val="00EE61AB"/>
    <w:rsid w:val="00EE7276"/>
    <w:rsid w:val="00EE7935"/>
    <w:rsid w:val="00EF024A"/>
    <w:rsid w:val="00EF0800"/>
    <w:rsid w:val="00EF1051"/>
    <w:rsid w:val="00EF1A05"/>
    <w:rsid w:val="00EF1C8C"/>
    <w:rsid w:val="00EF277B"/>
    <w:rsid w:val="00EF3BB5"/>
    <w:rsid w:val="00EF4A09"/>
    <w:rsid w:val="00EF778B"/>
    <w:rsid w:val="00F01C46"/>
    <w:rsid w:val="00F028AB"/>
    <w:rsid w:val="00F02A5F"/>
    <w:rsid w:val="00F041A1"/>
    <w:rsid w:val="00F100CE"/>
    <w:rsid w:val="00F10C3F"/>
    <w:rsid w:val="00F12F1D"/>
    <w:rsid w:val="00F149D7"/>
    <w:rsid w:val="00F15E0E"/>
    <w:rsid w:val="00F162B8"/>
    <w:rsid w:val="00F16627"/>
    <w:rsid w:val="00F16841"/>
    <w:rsid w:val="00F200B1"/>
    <w:rsid w:val="00F201AE"/>
    <w:rsid w:val="00F208C4"/>
    <w:rsid w:val="00F20BB9"/>
    <w:rsid w:val="00F23329"/>
    <w:rsid w:val="00F24D73"/>
    <w:rsid w:val="00F26953"/>
    <w:rsid w:val="00F27EB4"/>
    <w:rsid w:val="00F316F3"/>
    <w:rsid w:val="00F322C4"/>
    <w:rsid w:val="00F32757"/>
    <w:rsid w:val="00F332D3"/>
    <w:rsid w:val="00F34E96"/>
    <w:rsid w:val="00F358F9"/>
    <w:rsid w:val="00F36090"/>
    <w:rsid w:val="00F4062B"/>
    <w:rsid w:val="00F40859"/>
    <w:rsid w:val="00F419C5"/>
    <w:rsid w:val="00F41FDF"/>
    <w:rsid w:val="00F42278"/>
    <w:rsid w:val="00F426AE"/>
    <w:rsid w:val="00F42734"/>
    <w:rsid w:val="00F427C5"/>
    <w:rsid w:val="00F43DBD"/>
    <w:rsid w:val="00F4554C"/>
    <w:rsid w:val="00F500FC"/>
    <w:rsid w:val="00F50416"/>
    <w:rsid w:val="00F50E3F"/>
    <w:rsid w:val="00F5192D"/>
    <w:rsid w:val="00F5270D"/>
    <w:rsid w:val="00F528D6"/>
    <w:rsid w:val="00F52CA0"/>
    <w:rsid w:val="00F53DD9"/>
    <w:rsid w:val="00F54BE4"/>
    <w:rsid w:val="00F55A30"/>
    <w:rsid w:val="00F55DFE"/>
    <w:rsid w:val="00F603BA"/>
    <w:rsid w:val="00F610FE"/>
    <w:rsid w:val="00F6283F"/>
    <w:rsid w:val="00F62B2F"/>
    <w:rsid w:val="00F62FF7"/>
    <w:rsid w:val="00F63D28"/>
    <w:rsid w:val="00F63FDA"/>
    <w:rsid w:val="00F65AED"/>
    <w:rsid w:val="00F65DA6"/>
    <w:rsid w:val="00F663DD"/>
    <w:rsid w:val="00F67ED0"/>
    <w:rsid w:val="00F70487"/>
    <w:rsid w:val="00F70DC4"/>
    <w:rsid w:val="00F717F5"/>
    <w:rsid w:val="00F71B29"/>
    <w:rsid w:val="00F71E79"/>
    <w:rsid w:val="00F7248F"/>
    <w:rsid w:val="00F75815"/>
    <w:rsid w:val="00F77B38"/>
    <w:rsid w:val="00F77D99"/>
    <w:rsid w:val="00F811EE"/>
    <w:rsid w:val="00F8438E"/>
    <w:rsid w:val="00F84E8D"/>
    <w:rsid w:val="00F857E7"/>
    <w:rsid w:val="00F867D6"/>
    <w:rsid w:val="00F86A8C"/>
    <w:rsid w:val="00F8728D"/>
    <w:rsid w:val="00F8784C"/>
    <w:rsid w:val="00F87A59"/>
    <w:rsid w:val="00F87BCD"/>
    <w:rsid w:val="00F9118F"/>
    <w:rsid w:val="00F929F7"/>
    <w:rsid w:val="00F947F5"/>
    <w:rsid w:val="00F95077"/>
    <w:rsid w:val="00F953BA"/>
    <w:rsid w:val="00F96078"/>
    <w:rsid w:val="00F975E7"/>
    <w:rsid w:val="00F97C67"/>
    <w:rsid w:val="00FA0556"/>
    <w:rsid w:val="00FA0DC7"/>
    <w:rsid w:val="00FA1820"/>
    <w:rsid w:val="00FA1C9C"/>
    <w:rsid w:val="00FA2BE8"/>
    <w:rsid w:val="00FA4322"/>
    <w:rsid w:val="00FA4A5A"/>
    <w:rsid w:val="00FA5559"/>
    <w:rsid w:val="00FA7B6F"/>
    <w:rsid w:val="00FB0236"/>
    <w:rsid w:val="00FB12A6"/>
    <w:rsid w:val="00FB1350"/>
    <w:rsid w:val="00FB255C"/>
    <w:rsid w:val="00FB29A8"/>
    <w:rsid w:val="00FB2ADE"/>
    <w:rsid w:val="00FB3330"/>
    <w:rsid w:val="00FB37A0"/>
    <w:rsid w:val="00FB4236"/>
    <w:rsid w:val="00FB76A8"/>
    <w:rsid w:val="00FC14D1"/>
    <w:rsid w:val="00FC1D7E"/>
    <w:rsid w:val="00FC27E9"/>
    <w:rsid w:val="00FC4338"/>
    <w:rsid w:val="00FC4F0B"/>
    <w:rsid w:val="00FC58F8"/>
    <w:rsid w:val="00FC7CDE"/>
    <w:rsid w:val="00FC7D81"/>
    <w:rsid w:val="00FD23F5"/>
    <w:rsid w:val="00FD4E84"/>
    <w:rsid w:val="00FD5BD0"/>
    <w:rsid w:val="00FD5CD7"/>
    <w:rsid w:val="00FD5D70"/>
    <w:rsid w:val="00FD671C"/>
    <w:rsid w:val="00FD6BEC"/>
    <w:rsid w:val="00FE098B"/>
    <w:rsid w:val="00FE0B71"/>
    <w:rsid w:val="00FE18B2"/>
    <w:rsid w:val="00FE2C94"/>
    <w:rsid w:val="00FE5861"/>
    <w:rsid w:val="00FE5AE5"/>
    <w:rsid w:val="00FF24C4"/>
    <w:rsid w:val="00FF3A55"/>
    <w:rsid w:val="00FF520D"/>
    <w:rsid w:val="343301FC"/>
    <w:rsid w:val="637BBA72"/>
    <w:rsid w:val="78AFA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72D9"/>
  <w15:chartTrackingRefBased/>
  <w15:docId w15:val="{D851E159-1BFB-4A17-9793-71AB7DFC5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F5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14:ligatures w14:val="standardContextual"/>
    </w:rPr>
  </w:style>
  <w:style w:type="paragraph" w:styleId="Heading1">
    <w:name w:val="heading 1"/>
    <w:aliases w:val="H1,h1,Heading 1 3GPP"/>
    <w:basedOn w:val="Normal"/>
    <w:next w:val="Normal"/>
    <w:link w:val="Heading1Char"/>
    <w:qFormat/>
    <w:rsid w:val="00B71C18"/>
    <w:pPr>
      <w:keepNext/>
      <w:keepLines/>
      <w:overflowPunct/>
      <w:autoSpaceDE/>
      <w:autoSpaceDN/>
      <w:adjustRightInd/>
      <w:spacing w:before="360" w:after="80" w:line="256" w:lineRule="auto"/>
      <w:jc w:val="both"/>
      <w:textAlignment w:val="auto"/>
      <w:outlineLvl w:val="0"/>
    </w:pPr>
    <w:rPr>
      <w:rFonts w:asciiTheme="majorHAnsi" w:eastAsiaTheme="majorEastAsia" w:hAnsiTheme="majorHAnsi" w:cstheme="majorBidi"/>
      <w:color w:val="2F5496" w:themeColor="accent1" w:themeShade="BF"/>
      <w:sz w:val="40"/>
      <w:szCs w:val="40"/>
      <w:lang w:eastAsia="ja-JP"/>
      <w14:ligatures w14:val="none"/>
    </w:rPr>
  </w:style>
  <w:style w:type="paragraph" w:styleId="Heading2">
    <w:name w:val="heading 2"/>
    <w:aliases w:val="H2,h2,DO NOT USE_h2,h21,Heading 2 3GPP"/>
    <w:basedOn w:val="Normal"/>
    <w:next w:val="Normal"/>
    <w:link w:val="Heading2Char"/>
    <w:unhideWhenUsed/>
    <w:qFormat/>
    <w:rsid w:val="00B71C18"/>
    <w:pPr>
      <w:keepNext/>
      <w:keepLines/>
      <w:overflowPunct/>
      <w:autoSpaceDE/>
      <w:autoSpaceDN/>
      <w:adjustRightInd/>
      <w:spacing w:before="160" w:after="80" w:line="256" w:lineRule="auto"/>
      <w:jc w:val="both"/>
      <w:textAlignment w:val="auto"/>
      <w:outlineLvl w:val="1"/>
    </w:pPr>
    <w:rPr>
      <w:rFonts w:asciiTheme="majorHAnsi" w:eastAsiaTheme="majorEastAsia" w:hAnsiTheme="majorHAnsi" w:cstheme="majorBidi"/>
      <w:color w:val="2F5496" w:themeColor="accent1" w:themeShade="BF"/>
      <w:sz w:val="32"/>
      <w:szCs w:val="32"/>
      <w:lang w:eastAsia="ja-JP"/>
      <w14:ligatures w14:val="none"/>
    </w:rPr>
  </w:style>
  <w:style w:type="paragraph" w:styleId="Heading3">
    <w:name w:val="heading 3"/>
    <w:aliases w:val="Heading 3 3GPP"/>
    <w:basedOn w:val="Normal"/>
    <w:next w:val="Normal"/>
    <w:link w:val="Heading3Char"/>
    <w:unhideWhenUsed/>
    <w:qFormat/>
    <w:rsid w:val="00B71C18"/>
    <w:pPr>
      <w:keepNext/>
      <w:keepLines/>
      <w:overflowPunct/>
      <w:autoSpaceDE/>
      <w:autoSpaceDN/>
      <w:adjustRightInd/>
      <w:spacing w:before="160" w:after="80" w:line="256" w:lineRule="auto"/>
      <w:jc w:val="both"/>
      <w:textAlignment w:val="auto"/>
      <w:outlineLvl w:val="2"/>
    </w:pPr>
    <w:rPr>
      <w:rFonts w:eastAsiaTheme="majorEastAsia" w:cstheme="majorBidi"/>
      <w:color w:val="2F5496" w:themeColor="accent1" w:themeShade="BF"/>
      <w:sz w:val="28"/>
      <w:szCs w:val="28"/>
      <w:lang w:eastAsia="ja-JP"/>
      <w14:ligatures w14:val="none"/>
    </w:rPr>
  </w:style>
  <w:style w:type="paragraph" w:styleId="Heading4">
    <w:name w:val="heading 4"/>
    <w:basedOn w:val="Normal"/>
    <w:next w:val="Normal"/>
    <w:link w:val="Heading4Char"/>
    <w:unhideWhenUsed/>
    <w:qFormat/>
    <w:rsid w:val="00B71C18"/>
    <w:pPr>
      <w:keepNext/>
      <w:keepLines/>
      <w:overflowPunct/>
      <w:autoSpaceDE/>
      <w:autoSpaceDN/>
      <w:adjustRightInd/>
      <w:spacing w:before="80" w:after="40" w:line="256" w:lineRule="auto"/>
      <w:jc w:val="both"/>
      <w:textAlignment w:val="auto"/>
      <w:outlineLvl w:val="3"/>
    </w:pPr>
    <w:rPr>
      <w:rFonts w:eastAsiaTheme="majorEastAsia" w:cstheme="majorBidi"/>
      <w:i/>
      <w:iCs/>
      <w:color w:val="2F5496" w:themeColor="accent1" w:themeShade="BF"/>
      <w:lang w:eastAsia="ja-JP"/>
      <w14:ligatures w14:val="none"/>
    </w:rPr>
  </w:style>
  <w:style w:type="paragraph" w:styleId="Heading5">
    <w:name w:val="heading 5"/>
    <w:basedOn w:val="Normal"/>
    <w:next w:val="Normal"/>
    <w:link w:val="Heading5Char"/>
    <w:unhideWhenUsed/>
    <w:qFormat/>
    <w:rsid w:val="00B71C18"/>
    <w:pPr>
      <w:keepNext/>
      <w:keepLines/>
      <w:overflowPunct/>
      <w:autoSpaceDE/>
      <w:autoSpaceDN/>
      <w:adjustRightInd/>
      <w:spacing w:before="80" w:after="40" w:line="256" w:lineRule="auto"/>
      <w:jc w:val="both"/>
      <w:textAlignment w:val="auto"/>
      <w:outlineLvl w:val="4"/>
    </w:pPr>
    <w:rPr>
      <w:rFonts w:eastAsiaTheme="majorEastAsia" w:cstheme="majorBidi"/>
      <w:color w:val="2F5496" w:themeColor="accent1" w:themeShade="BF"/>
      <w:lang w:eastAsia="ja-JP"/>
      <w14:ligatures w14:val="none"/>
    </w:rPr>
  </w:style>
  <w:style w:type="paragraph" w:styleId="Heading6">
    <w:name w:val="heading 6"/>
    <w:basedOn w:val="Normal"/>
    <w:next w:val="Normal"/>
    <w:link w:val="Heading6Char"/>
    <w:unhideWhenUsed/>
    <w:qFormat/>
    <w:rsid w:val="00B71C18"/>
    <w:pPr>
      <w:keepNext/>
      <w:keepLines/>
      <w:overflowPunct/>
      <w:autoSpaceDE/>
      <w:autoSpaceDN/>
      <w:adjustRightInd/>
      <w:spacing w:before="40" w:after="0" w:line="256" w:lineRule="auto"/>
      <w:jc w:val="both"/>
      <w:textAlignment w:val="auto"/>
      <w:outlineLvl w:val="5"/>
    </w:pPr>
    <w:rPr>
      <w:rFonts w:eastAsiaTheme="majorEastAsia" w:cstheme="majorBidi"/>
      <w:i/>
      <w:iCs/>
      <w:color w:val="595959" w:themeColor="text1" w:themeTint="A6"/>
      <w:lang w:eastAsia="ja-JP"/>
      <w14:ligatures w14:val="none"/>
    </w:rPr>
  </w:style>
  <w:style w:type="paragraph" w:styleId="Heading7">
    <w:name w:val="heading 7"/>
    <w:basedOn w:val="Normal"/>
    <w:next w:val="Normal"/>
    <w:link w:val="Heading7Char"/>
    <w:unhideWhenUsed/>
    <w:qFormat/>
    <w:rsid w:val="00B71C18"/>
    <w:pPr>
      <w:keepNext/>
      <w:keepLines/>
      <w:overflowPunct/>
      <w:autoSpaceDE/>
      <w:autoSpaceDN/>
      <w:adjustRightInd/>
      <w:spacing w:before="40" w:after="0" w:line="256" w:lineRule="auto"/>
      <w:jc w:val="both"/>
      <w:textAlignment w:val="auto"/>
      <w:outlineLvl w:val="6"/>
    </w:pPr>
    <w:rPr>
      <w:rFonts w:eastAsiaTheme="majorEastAsia" w:cstheme="majorBidi"/>
      <w:color w:val="595959" w:themeColor="text1" w:themeTint="A6"/>
      <w:lang w:eastAsia="ja-JP"/>
      <w14:ligatures w14:val="none"/>
    </w:rPr>
  </w:style>
  <w:style w:type="paragraph" w:styleId="Heading8">
    <w:name w:val="heading 8"/>
    <w:basedOn w:val="Normal"/>
    <w:next w:val="Normal"/>
    <w:link w:val="Heading8Char"/>
    <w:unhideWhenUsed/>
    <w:qFormat/>
    <w:rsid w:val="00B71C18"/>
    <w:pPr>
      <w:keepNext/>
      <w:keepLines/>
      <w:overflowPunct/>
      <w:autoSpaceDE/>
      <w:autoSpaceDN/>
      <w:adjustRightInd/>
      <w:spacing w:after="0" w:line="256" w:lineRule="auto"/>
      <w:jc w:val="both"/>
      <w:textAlignment w:val="auto"/>
      <w:outlineLvl w:val="7"/>
    </w:pPr>
    <w:rPr>
      <w:rFonts w:eastAsiaTheme="majorEastAsia" w:cstheme="majorBidi"/>
      <w:i/>
      <w:iCs/>
      <w:color w:val="272727" w:themeColor="text1" w:themeTint="D8"/>
      <w:lang w:eastAsia="ja-JP"/>
      <w14:ligatures w14:val="none"/>
    </w:rPr>
  </w:style>
  <w:style w:type="paragraph" w:styleId="Heading9">
    <w:name w:val="heading 9"/>
    <w:basedOn w:val="Normal"/>
    <w:next w:val="Normal"/>
    <w:link w:val="Heading9Char"/>
    <w:unhideWhenUsed/>
    <w:qFormat/>
    <w:rsid w:val="00B71C18"/>
    <w:pPr>
      <w:keepNext/>
      <w:keepLines/>
      <w:overflowPunct/>
      <w:autoSpaceDE/>
      <w:autoSpaceDN/>
      <w:adjustRightInd/>
      <w:spacing w:after="0" w:line="256" w:lineRule="auto"/>
      <w:jc w:val="both"/>
      <w:textAlignment w:val="auto"/>
      <w:outlineLvl w:val="8"/>
    </w:pPr>
    <w:rPr>
      <w:rFonts w:eastAsiaTheme="majorEastAsia" w:cstheme="majorBidi"/>
      <w:color w:val="272727" w:themeColor="text1" w:themeTint="D8"/>
      <w:lang w:eastAsia="ja-JP"/>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E62E4"/>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
    <w:basedOn w:val="DefaultParagraphFont"/>
    <w:link w:val="Heading1"/>
    <w:rsid w:val="00B71C18"/>
    <w:rPr>
      <w:rFonts w:asciiTheme="majorHAnsi" w:eastAsiaTheme="majorEastAsia" w:hAnsiTheme="majorHAnsi" w:cstheme="majorBidi"/>
      <w:color w:val="2F5496" w:themeColor="accent1" w:themeShade="BF"/>
      <w:sz w:val="40"/>
      <w:szCs w:val="40"/>
      <w:lang w:val="en-GB" w:eastAsia="ja-JP"/>
    </w:rPr>
  </w:style>
  <w:style w:type="character" w:customStyle="1" w:styleId="Heading2Char">
    <w:name w:val="Heading 2 Char"/>
    <w:aliases w:val="H2 Char,h2 Char,DO NOT USE_h2 Char,h21 Char,Heading 2 3GPP Char"/>
    <w:basedOn w:val="DefaultParagraphFont"/>
    <w:link w:val="Heading2"/>
    <w:rsid w:val="00B71C18"/>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aliases w:val="Heading 3 3GPP Char"/>
    <w:basedOn w:val="DefaultParagraphFont"/>
    <w:link w:val="Heading3"/>
    <w:rsid w:val="00B71C18"/>
    <w:rPr>
      <w:rFonts w:ascii="Times New Roman" w:eastAsiaTheme="majorEastAsia" w:hAnsi="Times New Roman" w:cstheme="majorBidi"/>
      <w:color w:val="2F5496" w:themeColor="accent1" w:themeShade="BF"/>
      <w:sz w:val="28"/>
      <w:szCs w:val="28"/>
      <w:lang w:val="en-GB" w:eastAsia="ja-JP"/>
    </w:rPr>
  </w:style>
  <w:style w:type="character" w:customStyle="1" w:styleId="Heading4Char">
    <w:name w:val="Heading 4 Char"/>
    <w:basedOn w:val="DefaultParagraphFont"/>
    <w:link w:val="Heading4"/>
    <w:rsid w:val="00B71C18"/>
    <w:rPr>
      <w:rFonts w:ascii="Times New Roman" w:eastAsiaTheme="majorEastAsia" w:hAnsi="Times New Roman"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B71C18"/>
    <w:rPr>
      <w:rFonts w:ascii="Times New Roman" w:eastAsiaTheme="majorEastAsia" w:hAnsi="Times New Roman" w:cstheme="majorBidi"/>
      <w:color w:val="2F5496" w:themeColor="accent1" w:themeShade="BF"/>
      <w:sz w:val="20"/>
      <w:szCs w:val="20"/>
      <w:lang w:val="en-GB" w:eastAsia="ja-JP"/>
    </w:rPr>
  </w:style>
  <w:style w:type="character" w:customStyle="1" w:styleId="Heading6Char">
    <w:name w:val="Heading 6 Char"/>
    <w:basedOn w:val="DefaultParagraphFont"/>
    <w:link w:val="Heading6"/>
    <w:rsid w:val="00B71C18"/>
    <w:rPr>
      <w:rFonts w:ascii="Times New Roman" w:eastAsiaTheme="majorEastAsia" w:hAnsi="Times New Roman" w:cstheme="majorBidi"/>
      <w:i/>
      <w:iCs/>
      <w:color w:val="595959" w:themeColor="text1" w:themeTint="A6"/>
      <w:sz w:val="20"/>
      <w:szCs w:val="20"/>
      <w:lang w:val="en-GB" w:eastAsia="ja-JP"/>
    </w:rPr>
  </w:style>
  <w:style w:type="character" w:customStyle="1" w:styleId="Heading7Char">
    <w:name w:val="Heading 7 Char"/>
    <w:basedOn w:val="DefaultParagraphFont"/>
    <w:link w:val="Heading7"/>
    <w:rsid w:val="00B71C18"/>
    <w:rPr>
      <w:rFonts w:ascii="Times New Roman" w:eastAsiaTheme="majorEastAsia" w:hAnsi="Times New Roman" w:cstheme="majorBidi"/>
      <w:color w:val="595959" w:themeColor="text1" w:themeTint="A6"/>
      <w:sz w:val="20"/>
      <w:szCs w:val="20"/>
      <w:lang w:val="en-GB" w:eastAsia="ja-JP"/>
    </w:rPr>
  </w:style>
  <w:style w:type="character" w:customStyle="1" w:styleId="Heading8Char">
    <w:name w:val="Heading 8 Char"/>
    <w:basedOn w:val="DefaultParagraphFont"/>
    <w:link w:val="Heading8"/>
    <w:rsid w:val="00B71C18"/>
    <w:rPr>
      <w:rFonts w:ascii="Times New Roman" w:eastAsiaTheme="majorEastAsia" w:hAnsi="Times New Roman" w:cstheme="majorBidi"/>
      <w:i/>
      <w:iCs/>
      <w:color w:val="272727" w:themeColor="text1" w:themeTint="D8"/>
      <w:sz w:val="20"/>
      <w:szCs w:val="20"/>
      <w:lang w:val="en-GB" w:eastAsia="ja-JP"/>
    </w:rPr>
  </w:style>
  <w:style w:type="character" w:customStyle="1" w:styleId="Heading9Char">
    <w:name w:val="Heading 9 Char"/>
    <w:basedOn w:val="DefaultParagraphFont"/>
    <w:link w:val="Heading9"/>
    <w:rsid w:val="00B71C18"/>
    <w:rPr>
      <w:rFonts w:ascii="Times New Roman" w:eastAsiaTheme="majorEastAsia" w:hAnsi="Times New Roman" w:cstheme="majorBidi"/>
      <w:color w:val="272727" w:themeColor="text1" w:themeTint="D8"/>
      <w:sz w:val="20"/>
      <w:szCs w:val="20"/>
      <w:lang w:val="en-GB" w:eastAsia="ja-JP"/>
    </w:rPr>
  </w:style>
  <w:style w:type="paragraph" w:styleId="Title">
    <w:name w:val="Title"/>
    <w:basedOn w:val="Normal"/>
    <w:next w:val="Normal"/>
    <w:link w:val="TitleChar"/>
    <w:uiPriority w:val="10"/>
    <w:qFormat/>
    <w:rsid w:val="00B71C18"/>
    <w:pPr>
      <w:overflowPunct/>
      <w:autoSpaceDE/>
      <w:autoSpaceDN/>
      <w:adjustRightInd/>
      <w:spacing w:after="80"/>
      <w:contextualSpacing/>
      <w:jc w:val="both"/>
      <w:textAlignment w:val="auto"/>
    </w:pPr>
    <w:rPr>
      <w:rFonts w:asciiTheme="majorHAnsi" w:eastAsiaTheme="majorEastAsia" w:hAnsiTheme="majorHAnsi" w:cstheme="majorBidi"/>
      <w:spacing w:val="-10"/>
      <w:kern w:val="28"/>
      <w:sz w:val="56"/>
      <w:szCs w:val="56"/>
      <w:lang w:eastAsia="ja-JP"/>
      <w14:ligatures w14:val="none"/>
    </w:rPr>
  </w:style>
  <w:style w:type="character" w:customStyle="1" w:styleId="TitleChar">
    <w:name w:val="Title Char"/>
    <w:basedOn w:val="DefaultParagraphFont"/>
    <w:link w:val="Title"/>
    <w:uiPriority w:val="10"/>
    <w:rsid w:val="00B71C18"/>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B71C18"/>
    <w:pPr>
      <w:numPr>
        <w:ilvl w:val="1"/>
      </w:numPr>
      <w:overflowPunct/>
      <w:autoSpaceDE/>
      <w:autoSpaceDN/>
      <w:adjustRightInd/>
      <w:spacing w:after="180" w:line="256" w:lineRule="auto"/>
      <w:jc w:val="both"/>
      <w:textAlignment w:val="auto"/>
    </w:pPr>
    <w:rPr>
      <w:rFonts w:eastAsiaTheme="majorEastAsia" w:cstheme="majorBidi"/>
      <w:color w:val="595959" w:themeColor="text1" w:themeTint="A6"/>
      <w:spacing w:val="15"/>
      <w:sz w:val="28"/>
      <w:szCs w:val="28"/>
      <w:lang w:eastAsia="ja-JP"/>
      <w14:ligatures w14:val="none"/>
    </w:rPr>
  </w:style>
  <w:style w:type="character" w:customStyle="1" w:styleId="SubtitleChar">
    <w:name w:val="Subtitle Char"/>
    <w:basedOn w:val="DefaultParagraphFont"/>
    <w:link w:val="Subtitle"/>
    <w:uiPriority w:val="11"/>
    <w:rsid w:val="00B71C18"/>
    <w:rPr>
      <w:rFonts w:ascii="Times New Roman" w:eastAsiaTheme="majorEastAsia" w:hAnsi="Times New Roman"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rsid w:val="00B71C18"/>
    <w:pPr>
      <w:overflowPunct/>
      <w:autoSpaceDE/>
      <w:autoSpaceDN/>
      <w:adjustRightInd/>
      <w:spacing w:before="160" w:after="180" w:line="256" w:lineRule="auto"/>
      <w:jc w:val="center"/>
      <w:textAlignment w:val="auto"/>
    </w:pPr>
    <w:rPr>
      <w:rFonts w:eastAsia="MS Mincho"/>
      <w:i/>
      <w:iCs/>
      <w:color w:val="404040" w:themeColor="text1" w:themeTint="BF"/>
      <w:lang w:eastAsia="ja-JP"/>
      <w14:ligatures w14:val="none"/>
    </w:rPr>
  </w:style>
  <w:style w:type="character" w:customStyle="1" w:styleId="QuoteChar">
    <w:name w:val="Quote Char"/>
    <w:basedOn w:val="DefaultParagraphFont"/>
    <w:link w:val="Quote"/>
    <w:uiPriority w:val="29"/>
    <w:rsid w:val="00B71C18"/>
    <w:rPr>
      <w:rFonts w:ascii="Times New Roman" w:eastAsia="MS Mincho" w:hAnsi="Times New Roman" w:cs="Times New Roman"/>
      <w:i/>
      <w:iCs/>
      <w:color w:val="404040" w:themeColor="text1" w:themeTint="BF"/>
      <w:sz w:val="20"/>
      <w:szCs w:val="20"/>
      <w:lang w:val="en-GB" w:eastAsia="ja-JP"/>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リ"/>
    <w:basedOn w:val="Normal"/>
    <w:link w:val="ListParagraphChar"/>
    <w:uiPriority w:val="34"/>
    <w:qFormat/>
    <w:rsid w:val="00B71C18"/>
    <w:pPr>
      <w:overflowPunct/>
      <w:autoSpaceDE/>
      <w:autoSpaceDN/>
      <w:adjustRightInd/>
      <w:spacing w:after="180" w:line="256" w:lineRule="auto"/>
      <w:ind w:left="720"/>
      <w:contextualSpacing/>
      <w:jc w:val="both"/>
      <w:textAlignment w:val="auto"/>
    </w:pPr>
    <w:rPr>
      <w:rFonts w:eastAsia="MS Mincho"/>
      <w:lang w:eastAsia="ja-JP"/>
      <w14:ligatures w14:val="none"/>
    </w:rPr>
  </w:style>
  <w:style w:type="character" w:styleId="IntenseEmphasis">
    <w:name w:val="Intense Emphasis"/>
    <w:basedOn w:val="DefaultParagraphFont"/>
    <w:uiPriority w:val="21"/>
    <w:qFormat/>
    <w:rsid w:val="00B71C18"/>
    <w:rPr>
      <w:i/>
      <w:iCs/>
      <w:color w:val="2F5496" w:themeColor="accent1" w:themeShade="BF"/>
    </w:rPr>
  </w:style>
  <w:style w:type="paragraph" w:styleId="IntenseQuote">
    <w:name w:val="Intense Quote"/>
    <w:basedOn w:val="Normal"/>
    <w:next w:val="Normal"/>
    <w:link w:val="IntenseQuoteChar"/>
    <w:uiPriority w:val="30"/>
    <w:qFormat/>
    <w:rsid w:val="00B71C18"/>
    <w:pPr>
      <w:pBdr>
        <w:top w:val="single" w:sz="4" w:space="10" w:color="2F5496" w:themeColor="accent1" w:themeShade="BF"/>
        <w:bottom w:val="single" w:sz="4" w:space="10" w:color="2F5496" w:themeColor="accent1" w:themeShade="BF"/>
      </w:pBdr>
      <w:overflowPunct/>
      <w:autoSpaceDE/>
      <w:autoSpaceDN/>
      <w:adjustRightInd/>
      <w:spacing w:before="360" w:after="360" w:line="256" w:lineRule="auto"/>
      <w:ind w:left="864" w:right="864"/>
      <w:jc w:val="center"/>
      <w:textAlignment w:val="auto"/>
    </w:pPr>
    <w:rPr>
      <w:rFonts w:eastAsia="MS Mincho"/>
      <w:i/>
      <w:iCs/>
      <w:color w:val="2F5496" w:themeColor="accent1" w:themeShade="BF"/>
      <w:lang w:eastAsia="ja-JP"/>
      <w14:ligatures w14:val="none"/>
    </w:rPr>
  </w:style>
  <w:style w:type="character" w:customStyle="1" w:styleId="IntenseQuoteChar">
    <w:name w:val="Intense Quote Char"/>
    <w:basedOn w:val="DefaultParagraphFont"/>
    <w:link w:val="IntenseQuote"/>
    <w:uiPriority w:val="30"/>
    <w:rsid w:val="00B71C18"/>
    <w:rPr>
      <w:rFonts w:ascii="Times New Roman" w:eastAsia="MS Mincho" w:hAnsi="Times New Roman" w:cs="Times New Roman"/>
      <w:i/>
      <w:iCs/>
      <w:color w:val="2F5496" w:themeColor="accent1" w:themeShade="BF"/>
      <w:sz w:val="20"/>
      <w:szCs w:val="20"/>
      <w:lang w:val="en-GB" w:eastAsia="ja-JP"/>
    </w:rPr>
  </w:style>
  <w:style w:type="character" w:styleId="IntenseReference">
    <w:name w:val="Intense Reference"/>
    <w:basedOn w:val="DefaultParagraphFont"/>
    <w:uiPriority w:val="32"/>
    <w:qFormat/>
    <w:rsid w:val="00B71C18"/>
    <w:rPr>
      <w:b/>
      <w:bCs/>
      <w:smallCaps/>
      <w:color w:val="2F5496"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B71C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B71C18"/>
    <w:rPr>
      <w:rFonts w:ascii="Arial" w:eastAsia="SimSun" w:hAnsi="Arial" w:cs="Times New Roman"/>
      <w:b/>
      <w:noProof/>
      <w:sz w:val="18"/>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B71C18"/>
    <w:rPr>
      <w:rFonts w:ascii="Times New Roman" w:eastAsia="MS Mincho" w:hAnsi="Times New Roman" w:cs="Times New Roman"/>
      <w:sz w:val="20"/>
      <w:szCs w:val="20"/>
      <w:lang w:val="en-GB" w:eastAsia="ja-JP"/>
    </w:rPr>
  </w:style>
  <w:style w:type="character" w:styleId="Emphasis">
    <w:name w:val="Emphasis"/>
    <w:basedOn w:val="DefaultParagraphFont"/>
    <w:uiPriority w:val="20"/>
    <w:qFormat/>
    <w:rsid w:val="00B71C18"/>
    <w:rPr>
      <w:i/>
      <w:iCs/>
    </w:rPr>
  </w:style>
  <w:style w:type="table" w:styleId="TableGrid">
    <w:name w:val="Table Grid"/>
    <w:aliases w:val="TableGrid"/>
    <w:basedOn w:val="TableNormal"/>
    <w:qFormat/>
    <w:rsid w:val="00B71C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B71C18"/>
    <w:pPr>
      <w:widowControl w:val="0"/>
      <w:overflowPunct/>
      <w:autoSpaceDE/>
      <w:autoSpaceDN/>
      <w:adjustRightInd/>
      <w:spacing w:before="120"/>
      <w:jc w:val="both"/>
      <w:textAlignment w:val="auto"/>
    </w:pPr>
    <w:rPr>
      <w:rFonts w:cstheme="minorBidi"/>
      <w:kern w:val="2"/>
      <w:szCs w:val="22"/>
      <w:lang w:val="en-US" w:eastAsia="zh-CN"/>
      <w14:ligatures w14:val="none"/>
    </w:rPr>
  </w:style>
  <w:style w:type="character" w:customStyle="1" w:styleId="3GPPTextChar">
    <w:name w:val="3GPP Text Char"/>
    <w:link w:val="3GPPText"/>
    <w:qFormat/>
    <w:rsid w:val="00B71C18"/>
    <w:rPr>
      <w:rFonts w:ascii="Times New Roman" w:eastAsia="SimSun" w:hAnsi="Times New Roman"/>
      <w:kern w:val="2"/>
      <w:sz w:val="20"/>
      <w:lang w:eastAsia="zh-CN"/>
    </w:rPr>
  </w:style>
  <w:style w:type="paragraph" w:customStyle="1" w:styleId="B1">
    <w:name w:val="B1"/>
    <w:basedOn w:val="List"/>
    <w:link w:val="B1Char1"/>
    <w:qFormat/>
    <w:locked/>
    <w:rsid w:val="00B71C18"/>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B71C18"/>
    <w:rPr>
      <w:rFonts w:ascii="Times New Roman" w:hAnsi="Times New Roman"/>
      <w:sz w:val="20"/>
      <w:lang w:eastAsia="zh-CN"/>
    </w:rPr>
  </w:style>
  <w:style w:type="paragraph" w:styleId="List">
    <w:name w:val="List"/>
    <w:basedOn w:val="Normal"/>
    <w:uiPriority w:val="99"/>
    <w:semiHidden/>
    <w:unhideWhenUsed/>
    <w:rsid w:val="00B71C18"/>
    <w:pPr>
      <w:overflowPunct/>
      <w:autoSpaceDE/>
      <w:autoSpaceDN/>
      <w:adjustRightInd/>
      <w:spacing w:after="180" w:line="256" w:lineRule="auto"/>
      <w:ind w:left="360" w:hanging="360"/>
      <w:contextualSpacing/>
      <w:jc w:val="both"/>
      <w:textAlignment w:val="auto"/>
    </w:pPr>
    <w:rPr>
      <w:rFonts w:eastAsia="MS Mincho"/>
      <w:lang w:eastAsia="ja-JP"/>
      <w14:ligatures w14:val="none"/>
    </w:rPr>
  </w:style>
  <w:style w:type="character" w:styleId="PlaceholderText">
    <w:name w:val="Placeholder Text"/>
    <w:basedOn w:val="DefaultParagraphFont"/>
    <w:uiPriority w:val="99"/>
    <w:semiHidden/>
    <w:rsid w:val="00B71C18"/>
    <w:rPr>
      <w:color w:val="666666"/>
    </w:rPr>
  </w:style>
  <w:style w:type="paragraph" w:customStyle="1" w:styleId="TAL">
    <w:name w:val="TAL"/>
    <w:basedOn w:val="Normal"/>
    <w:link w:val="TALChar"/>
    <w:qFormat/>
    <w:rsid w:val="00B71C18"/>
    <w:pPr>
      <w:keepNext/>
      <w:keepLines/>
      <w:spacing w:after="0"/>
    </w:pPr>
    <w:rPr>
      <w:rFonts w:ascii="Arial" w:eastAsia="Times New Roman" w:hAnsi="Arial"/>
      <w:sz w:val="18"/>
      <w:lang w:eastAsia="ja-JP"/>
      <w14:ligatures w14:val="none"/>
    </w:rPr>
  </w:style>
  <w:style w:type="character" w:customStyle="1" w:styleId="TALChar">
    <w:name w:val="TAL Char"/>
    <w:link w:val="TAL"/>
    <w:qFormat/>
    <w:locked/>
    <w:rsid w:val="00B71C18"/>
    <w:rPr>
      <w:rFonts w:ascii="Arial" w:eastAsia="Times New Roman" w:hAnsi="Arial" w:cs="Times New Roman"/>
      <w:sz w:val="18"/>
      <w:szCs w:val="20"/>
      <w:lang w:val="en-GB" w:eastAsia="ja-JP"/>
    </w:rPr>
  </w:style>
  <w:style w:type="character" w:customStyle="1" w:styleId="B10">
    <w:name w:val="B1 (文字)"/>
    <w:rsid w:val="00B71C18"/>
    <w:rPr>
      <w:rFonts w:eastAsia="Times New Roman"/>
      <w:lang w:val="en-GB" w:eastAsia="en-GB"/>
    </w:rPr>
  </w:style>
  <w:style w:type="table" w:customStyle="1" w:styleId="4-51">
    <w:name w:val="网格表 4 - 着色 51"/>
    <w:basedOn w:val="TableNormal"/>
    <w:next w:val="GridTable4-Accent5"/>
    <w:uiPriority w:val="49"/>
    <w:rsid w:val="00B71C18"/>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5">
    <w:name w:val="Grid Table 4 Accent 5"/>
    <w:basedOn w:val="TableNormal"/>
    <w:uiPriority w:val="49"/>
    <w:rsid w:val="00B71C18"/>
    <w:pPr>
      <w:spacing w:after="0" w:line="240" w:lineRule="auto"/>
    </w:pPr>
    <w:rPr>
      <w:kern w:val="2"/>
      <w14:ligatures w14:val="standardContextua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docHeader2">
    <w:name w:val="Tdoc_Header_2"/>
    <w:basedOn w:val="Normal"/>
    <w:qFormat/>
    <w:rsid w:val="00B71C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14:ligatures w14:val="none"/>
    </w:rPr>
  </w:style>
  <w:style w:type="paragraph" w:customStyle="1" w:styleId="paragraph">
    <w:name w:val="paragraph"/>
    <w:basedOn w:val="Normal"/>
    <w:rsid w:val="00EF4A09"/>
    <w:pPr>
      <w:overflowPunct/>
      <w:autoSpaceDE/>
      <w:autoSpaceDN/>
      <w:adjustRightInd/>
      <w:spacing w:before="100" w:beforeAutospacing="1" w:after="100" w:afterAutospacing="1"/>
      <w:textAlignment w:val="auto"/>
    </w:pPr>
    <w:rPr>
      <w:rFonts w:eastAsia="Times New Roman"/>
      <w:sz w:val="24"/>
      <w:szCs w:val="24"/>
      <w:lang w:val="en-US"/>
      <w14:ligatures w14:val="none"/>
    </w:rPr>
  </w:style>
  <w:style w:type="character" w:customStyle="1" w:styleId="normaltextrun">
    <w:name w:val="normaltextrun"/>
    <w:basedOn w:val="DefaultParagraphFont"/>
    <w:rsid w:val="00EF4A09"/>
  </w:style>
  <w:style w:type="character" w:customStyle="1" w:styleId="eop">
    <w:name w:val="eop"/>
    <w:basedOn w:val="DefaultParagraphFont"/>
    <w:rsid w:val="00EF4A09"/>
  </w:style>
  <w:style w:type="character" w:styleId="CommentReference">
    <w:name w:val="annotation reference"/>
    <w:qFormat/>
    <w:rsid w:val="003F294D"/>
    <w:rPr>
      <w:sz w:val="16"/>
      <w:szCs w:val="16"/>
    </w:rPr>
  </w:style>
  <w:style w:type="paragraph" w:styleId="CommentText">
    <w:name w:val="annotation text"/>
    <w:basedOn w:val="Normal"/>
    <w:link w:val="CommentTextChar"/>
    <w:qFormat/>
    <w:rsid w:val="003F294D"/>
    <w:pPr>
      <w:overflowPunct/>
      <w:autoSpaceDE/>
      <w:autoSpaceDN/>
      <w:adjustRightInd/>
      <w:spacing w:after="0"/>
      <w:textAlignment w:val="auto"/>
    </w:pPr>
    <w:rPr>
      <w:rFonts w:ascii="Times" w:eastAsia="Batang" w:hAnsi="Times"/>
      <w14:ligatures w14:val="none"/>
    </w:rPr>
  </w:style>
  <w:style w:type="character" w:customStyle="1" w:styleId="CommentTextChar">
    <w:name w:val="Comment Text Char"/>
    <w:basedOn w:val="DefaultParagraphFont"/>
    <w:link w:val="CommentText"/>
    <w:qFormat/>
    <w:rsid w:val="003F294D"/>
    <w:rPr>
      <w:rFonts w:ascii="Times" w:eastAsia="Batang" w:hAnsi="Times" w:cs="Times New Roman"/>
      <w:sz w:val="20"/>
      <w:szCs w:val="20"/>
      <w:lang w:val="en-GB"/>
    </w:rPr>
  </w:style>
  <w:style w:type="character" w:styleId="Mention">
    <w:name w:val="Mention"/>
    <w:uiPriority w:val="99"/>
    <w:unhideWhenUsed/>
    <w:rsid w:val="003F294D"/>
    <w:rPr>
      <w:color w:val="2B579A"/>
      <w:shd w:val="clear" w:color="auto" w:fill="E6E6E6"/>
    </w:rPr>
  </w:style>
  <w:style w:type="character" w:styleId="Hyperlink">
    <w:name w:val="Hyperlink"/>
    <w:basedOn w:val="DefaultParagraphFont"/>
    <w:uiPriority w:val="99"/>
    <w:unhideWhenUsed/>
    <w:rsid w:val="00E17115"/>
    <w:rPr>
      <w:color w:val="0563C1" w:themeColor="hyperlink"/>
      <w:u w:val="single"/>
    </w:rPr>
  </w:style>
  <w:style w:type="character" w:styleId="UnresolvedMention">
    <w:name w:val="Unresolved Mention"/>
    <w:basedOn w:val="DefaultParagraphFont"/>
    <w:uiPriority w:val="99"/>
    <w:semiHidden/>
    <w:unhideWhenUsed/>
    <w:rsid w:val="00E17115"/>
    <w:rPr>
      <w:color w:val="605E5C"/>
      <w:shd w:val="clear" w:color="auto" w:fill="E1DFDD"/>
    </w:rPr>
  </w:style>
  <w:style w:type="paragraph" w:styleId="Footer">
    <w:name w:val="footer"/>
    <w:basedOn w:val="Normal"/>
    <w:link w:val="FooterChar"/>
    <w:uiPriority w:val="99"/>
    <w:unhideWhenUsed/>
    <w:rsid w:val="00412619"/>
    <w:pPr>
      <w:tabs>
        <w:tab w:val="center" w:pos="4680"/>
        <w:tab w:val="right" w:pos="9360"/>
      </w:tabs>
      <w:spacing w:after="0"/>
    </w:pPr>
  </w:style>
  <w:style w:type="character" w:customStyle="1" w:styleId="FooterChar">
    <w:name w:val="Footer Char"/>
    <w:basedOn w:val="DefaultParagraphFont"/>
    <w:link w:val="Footer"/>
    <w:uiPriority w:val="99"/>
    <w:rsid w:val="00412619"/>
    <w:rPr>
      <w:rFonts w:ascii="Times New Roman" w:eastAsia="SimSun" w:hAnsi="Times New Roman" w:cs="Times New Roman"/>
      <w:sz w:val="20"/>
      <w:szCs w:val="20"/>
      <w:lang w:val="en-GB"/>
      <w14:ligatures w14:val="standardContextual"/>
    </w:rPr>
  </w:style>
  <w:style w:type="paragraph" w:customStyle="1" w:styleId="Tabletext">
    <w:name w:val="Table_text"/>
    <w:basedOn w:val="Normal"/>
    <w:rsid w:val="005560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14:ligatures w14:val="none"/>
    </w:rPr>
  </w:style>
  <w:style w:type="paragraph" w:customStyle="1" w:styleId="ZT">
    <w:name w:val="ZT"/>
    <w:rsid w:val="00B0432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8817">
      <w:bodyDiv w:val="1"/>
      <w:marLeft w:val="0"/>
      <w:marRight w:val="0"/>
      <w:marTop w:val="0"/>
      <w:marBottom w:val="0"/>
      <w:divBdr>
        <w:top w:val="none" w:sz="0" w:space="0" w:color="auto"/>
        <w:left w:val="none" w:sz="0" w:space="0" w:color="auto"/>
        <w:bottom w:val="none" w:sz="0" w:space="0" w:color="auto"/>
        <w:right w:val="none" w:sz="0" w:space="0" w:color="auto"/>
      </w:divBdr>
    </w:div>
    <w:div w:id="268583912">
      <w:bodyDiv w:val="1"/>
      <w:marLeft w:val="0"/>
      <w:marRight w:val="0"/>
      <w:marTop w:val="0"/>
      <w:marBottom w:val="0"/>
      <w:divBdr>
        <w:top w:val="none" w:sz="0" w:space="0" w:color="auto"/>
        <w:left w:val="none" w:sz="0" w:space="0" w:color="auto"/>
        <w:bottom w:val="none" w:sz="0" w:space="0" w:color="auto"/>
        <w:right w:val="none" w:sz="0" w:space="0" w:color="auto"/>
      </w:divBdr>
    </w:div>
    <w:div w:id="297884320">
      <w:bodyDiv w:val="1"/>
      <w:marLeft w:val="0"/>
      <w:marRight w:val="0"/>
      <w:marTop w:val="0"/>
      <w:marBottom w:val="0"/>
      <w:divBdr>
        <w:top w:val="none" w:sz="0" w:space="0" w:color="auto"/>
        <w:left w:val="none" w:sz="0" w:space="0" w:color="auto"/>
        <w:bottom w:val="none" w:sz="0" w:space="0" w:color="auto"/>
        <w:right w:val="none" w:sz="0" w:space="0" w:color="auto"/>
      </w:divBdr>
      <w:divsChild>
        <w:div w:id="1625769973">
          <w:marLeft w:val="0"/>
          <w:marRight w:val="0"/>
          <w:marTop w:val="0"/>
          <w:marBottom w:val="0"/>
          <w:divBdr>
            <w:top w:val="none" w:sz="0" w:space="0" w:color="auto"/>
            <w:left w:val="none" w:sz="0" w:space="0" w:color="auto"/>
            <w:bottom w:val="none" w:sz="0" w:space="0" w:color="auto"/>
            <w:right w:val="none" w:sz="0" w:space="0" w:color="auto"/>
          </w:divBdr>
          <w:divsChild>
            <w:div w:id="1711495681">
              <w:marLeft w:val="0"/>
              <w:marRight w:val="0"/>
              <w:marTop w:val="0"/>
              <w:marBottom w:val="0"/>
              <w:divBdr>
                <w:top w:val="none" w:sz="0" w:space="0" w:color="auto"/>
                <w:left w:val="none" w:sz="0" w:space="0" w:color="auto"/>
                <w:bottom w:val="none" w:sz="0" w:space="0" w:color="auto"/>
                <w:right w:val="none" w:sz="0" w:space="0" w:color="auto"/>
              </w:divBdr>
            </w:div>
            <w:div w:id="32005586">
              <w:marLeft w:val="0"/>
              <w:marRight w:val="0"/>
              <w:marTop w:val="0"/>
              <w:marBottom w:val="0"/>
              <w:divBdr>
                <w:top w:val="none" w:sz="0" w:space="0" w:color="auto"/>
                <w:left w:val="none" w:sz="0" w:space="0" w:color="auto"/>
                <w:bottom w:val="none" w:sz="0" w:space="0" w:color="auto"/>
                <w:right w:val="none" w:sz="0" w:space="0" w:color="auto"/>
              </w:divBdr>
            </w:div>
            <w:div w:id="889809334">
              <w:marLeft w:val="0"/>
              <w:marRight w:val="0"/>
              <w:marTop w:val="0"/>
              <w:marBottom w:val="0"/>
              <w:divBdr>
                <w:top w:val="none" w:sz="0" w:space="0" w:color="auto"/>
                <w:left w:val="none" w:sz="0" w:space="0" w:color="auto"/>
                <w:bottom w:val="none" w:sz="0" w:space="0" w:color="auto"/>
                <w:right w:val="none" w:sz="0" w:space="0" w:color="auto"/>
              </w:divBdr>
            </w:div>
            <w:div w:id="625428817">
              <w:marLeft w:val="0"/>
              <w:marRight w:val="0"/>
              <w:marTop w:val="0"/>
              <w:marBottom w:val="0"/>
              <w:divBdr>
                <w:top w:val="none" w:sz="0" w:space="0" w:color="auto"/>
                <w:left w:val="none" w:sz="0" w:space="0" w:color="auto"/>
                <w:bottom w:val="none" w:sz="0" w:space="0" w:color="auto"/>
                <w:right w:val="none" w:sz="0" w:space="0" w:color="auto"/>
              </w:divBdr>
            </w:div>
            <w:div w:id="541019780">
              <w:marLeft w:val="0"/>
              <w:marRight w:val="0"/>
              <w:marTop w:val="0"/>
              <w:marBottom w:val="0"/>
              <w:divBdr>
                <w:top w:val="none" w:sz="0" w:space="0" w:color="auto"/>
                <w:left w:val="none" w:sz="0" w:space="0" w:color="auto"/>
                <w:bottom w:val="none" w:sz="0" w:space="0" w:color="auto"/>
                <w:right w:val="none" w:sz="0" w:space="0" w:color="auto"/>
              </w:divBdr>
            </w:div>
            <w:div w:id="1325816339">
              <w:marLeft w:val="0"/>
              <w:marRight w:val="0"/>
              <w:marTop w:val="0"/>
              <w:marBottom w:val="0"/>
              <w:divBdr>
                <w:top w:val="none" w:sz="0" w:space="0" w:color="auto"/>
                <w:left w:val="none" w:sz="0" w:space="0" w:color="auto"/>
                <w:bottom w:val="none" w:sz="0" w:space="0" w:color="auto"/>
                <w:right w:val="none" w:sz="0" w:space="0" w:color="auto"/>
              </w:divBdr>
            </w:div>
            <w:div w:id="942151432">
              <w:marLeft w:val="0"/>
              <w:marRight w:val="0"/>
              <w:marTop w:val="0"/>
              <w:marBottom w:val="0"/>
              <w:divBdr>
                <w:top w:val="none" w:sz="0" w:space="0" w:color="auto"/>
                <w:left w:val="none" w:sz="0" w:space="0" w:color="auto"/>
                <w:bottom w:val="none" w:sz="0" w:space="0" w:color="auto"/>
                <w:right w:val="none" w:sz="0" w:space="0" w:color="auto"/>
              </w:divBdr>
            </w:div>
            <w:div w:id="391004133">
              <w:marLeft w:val="0"/>
              <w:marRight w:val="0"/>
              <w:marTop w:val="0"/>
              <w:marBottom w:val="0"/>
              <w:divBdr>
                <w:top w:val="none" w:sz="0" w:space="0" w:color="auto"/>
                <w:left w:val="none" w:sz="0" w:space="0" w:color="auto"/>
                <w:bottom w:val="none" w:sz="0" w:space="0" w:color="auto"/>
                <w:right w:val="none" w:sz="0" w:space="0" w:color="auto"/>
              </w:divBdr>
            </w:div>
            <w:div w:id="287392268">
              <w:marLeft w:val="0"/>
              <w:marRight w:val="0"/>
              <w:marTop w:val="0"/>
              <w:marBottom w:val="0"/>
              <w:divBdr>
                <w:top w:val="none" w:sz="0" w:space="0" w:color="auto"/>
                <w:left w:val="none" w:sz="0" w:space="0" w:color="auto"/>
                <w:bottom w:val="none" w:sz="0" w:space="0" w:color="auto"/>
                <w:right w:val="none" w:sz="0" w:space="0" w:color="auto"/>
              </w:divBdr>
            </w:div>
            <w:div w:id="1599748365">
              <w:marLeft w:val="0"/>
              <w:marRight w:val="0"/>
              <w:marTop w:val="0"/>
              <w:marBottom w:val="0"/>
              <w:divBdr>
                <w:top w:val="none" w:sz="0" w:space="0" w:color="auto"/>
                <w:left w:val="none" w:sz="0" w:space="0" w:color="auto"/>
                <w:bottom w:val="none" w:sz="0" w:space="0" w:color="auto"/>
                <w:right w:val="none" w:sz="0" w:space="0" w:color="auto"/>
              </w:divBdr>
            </w:div>
            <w:div w:id="1344817850">
              <w:marLeft w:val="0"/>
              <w:marRight w:val="0"/>
              <w:marTop w:val="0"/>
              <w:marBottom w:val="0"/>
              <w:divBdr>
                <w:top w:val="none" w:sz="0" w:space="0" w:color="auto"/>
                <w:left w:val="none" w:sz="0" w:space="0" w:color="auto"/>
                <w:bottom w:val="none" w:sz="0" w:space="0" w:color="auto"/>
                <w:right w:val="none" w:sz="0" w:space="0" w:color="auto"/>
              </w:divBdr>
            </w:div>
          </w:divsChild>
        </w:div>
        <w:div w:id="1728720226">
          <w:marLeft w:val="0"/>
          <w:marRight w:val="0"/>
          <w:marTop w:val="0"/>
          <w:marBottom w:val="0"/>
          <w:divBdr>
            <w:top w:val="none" w:sz="0" w:space="0" w:color="auto"/>
            <w:left w:val="none" w:sz="0" w:space="0" w:color="auto"/>
            <w:bottom w:val="none" w:sz="0" w:space="0" w:color="auto"/>
            <w:right w:val="none" w:sz="0" w:space="0" w:color="auto"/>
          </w:divBdr>
          <w:divsChild>
            <w:div w:id="1943603994">
              <w:marLeft w:val="0"/>
              <w:marRight w:val="0"/>
              <w:marTop w:val="30"/>
              <w:marBottom w:val="30"/>
              <w:divBdr>
                <w:top w:val="none" w:sz="0" w:space="0" w:color="auto"/>
                <w:left w:val="none" w:sz="0" w:space="0" w:color="auto"/>
                <w:bottom w:val="none" w:sz="0" w:space="0" w:color="auto"/>
                <w:right w:val="none" w:sz="0" w:space="0" w:color="auto"/>
              </w:divBdr>
              <w:divsChild>
                <w:div w:id="271908905">
                  <w:marLeft w:val="0"/>
                  <w:marRight w:val="0"/>
                  <w:marTop w:val="0"/>
                  <w:marBottom w:val="0"/>
                  <w:divBdr>
                    <w:top w:val="none" w:sz="0" w:space="0" w:color="auto"/>
                    <w:left w:val="none" w:sz="0" w:space="0" w:color="auto"/>
                    <w:bottom w:val="none" w:sz="0" w:space="0" w:color="auto"/>
                    <w:right w:val="none" w:sz="0" w:space="0" w:color="auto"/>
                  </w:divBdr>
                  <w:divsChild>
                    <w:div w:id="363868651">
                      <w:marLeft w:val="0"/>
                      <w:marRight w:val="0"/>
                      <w:marTop w:val="0"/>
                      <w:marBottom w:val="0"/>
                      <w:divBdr>
                        <w:top w:val="none" w:sz="0" w:space="0" w:color="auto"/>
                        <w:left w:val="none" w:sz="0" w:space="0" w:color="auto"/>
                        <w:bottom w:val="none" w:sz="0" w:space="0" w:color="auto"/>
                        <w:right w:val="none" w:sz="0" w:space="0" w:color="auto"/>
                      </w:divBdr>
                    </w:div>
                  </w:divsChild>
                </w:div>
                <w:div w:id="1568761944">
                  <w:marLeft w:val="0"/>
                  <w:marRight w:val="0"/>
                  <w:marTop w:val="0"/>
                  <w:marBottom w:val="0"/>
                  <w:divBdr>
                    <w:top w:val="none" w:sz="0" w:space="0" w:color="auto"/>
                    <w:left w:val="none" w:sz="0" w:space="0" w:color="auto"/>
                    <w:bottom w:val="none" w:sz="0" w:space="0" w:color="auto"/>
                    <w:right w:val="none" w:sz="0" w:space="0" w:color="auto"/>
                  </w:divBdr>
                  <w:divsChild>
                    <w:div w:id="591090790">
                      <w:marLeft w:val="0"/>
                      <w:marRight w:val="0"/>
                      <w:marTop w:val="0"/>
                      <w:marBottom w:val="0"/>
                      <w:divBdr>
                        <w:top w:val="none" w:sz="0" w:space="0" w:color="auto"/>
                        <w:left w:val="none" w:sz="0" w:space="0" w:color="auto"/>
                        <w:bottom w:val="none" w:sz="0" w:space="0" w:color="auto"/>
                        <w:right w:val="none" w:sz="0" w:space="0" w:color="auto"/>
                      </w:divBdr>
                    </w:div>
                  </w:divsChild>
                </w:div>
                <w:div w:id="526522554">
                  <w:marLeft w:val="0"/>
                  <w:marRight w:val="0"/>
                  <w:marTop w:val="0"/>
                  <w:marBottom w:val="0"/>
                  <w:divBdr>
                    <w:top w:val="none" w:sz="0" w:space="0" w:color="auto"/>
                    <w:left w:val="none" w:sz="0" w:space="0" w:color="auto"/>
                    <w:bottom w:val="none" w:sz="0" w:space="0" w:color="auto"/>
                    <w:right w:val="none" w:sz="0" w:space="0" w:color="auto"/>
                  </w:divBdr>
                  <w:divsChild>
                    <w:div w:id="209847627">
                      <w:marLeft w:val="0"/>
                      <w:marRight w:val="0"/>
                      <w:marTop w:val="0"/>
                      <w:marBottom w:val="0"/>
                      <w:divBdr>
                        <w:top w:val="none" w:sz="0" w:space="0" w:color="auto"/>
                        <w:left w:val="none" w:sz="0" w:space="0" w:color="auto"/>
                        <w:bottom w:val="none" w:sz="0" w:space="0" w:color="auto"/>
                        <w:right w:val="none" w:sz="0" w:space="0" w:color="auto"/>
                      </w:divBdr>
                    </w:div>
                  </w:divsChild>
                </w:div>
                <w:div w:id="2136558790">
                  <w:marLeft w:val="0"/>
                  <w:marRight w:val="0"/>
                  <w:marTop w:val="0"/>
                  <w:marBottom w:val="0"/>
                  <w:divBdr>
                    <w:top w:val="none" w:sz="0" w:space="0" w:color="auto"/>
                    <w:left w:val="none" w:sz="0" w:space="0" w:color="auto"/>
                    <w:bottom w:val="none" w:sz="0" w:space="0" w:color="auto"/>
                    <w:right w:val="none" w:sz="0" w:space="0" w:color="auto"/>
                  </w:divBdr>
                  <w:divsChild>
                    <w:div w:id="971984735">
                      <w:marLeft w:val="0"/>
                      <w:marRight w:val="0"/>
                      <w:marTop w:val="0"/>
                      <w:marBottom w:val="0"/>
                      <w:divBdr>
                        <w:top w:val="none" w:sz="0" w:space="0" w:color="auto"/>
                        <w:left w:val="none" w:sz="0" w:space="0" w:color="auto"/>
                        <w:bottom w:val="none" w:sz="0" w:space="0" w:color="auto"/>
                        <w:right w:val="none" w:sz="0" w:space="0" w:color="auto"/>
                      </w:divBdr>
                    </w:div>
                  </w:divsChild>
                </w:div>
                <w:div w:id="1565290634">
                  <w:marLeft w:val="0"/>
                  <w:marRight w:val="0"/>
                  <w:marTop w:val="0"/>
                  <w:marBottom w:val="0"/>
                  <w:divBdr>
                    <w:top w:val="none" w:sz="0" w:space="0" w:color="auto"/>
                    <w:left w:val="none" w:sz="0" w:space="0" w:color="auto"/>
                    <w:bottom w:val="none" w:sz="0" w:space="0" w:color="auto"/>
                    <w:right w:val="none" w:sz="0" w:space="0" w:color="auto"/>
                  </w:divBdr>
                  <w:divsChild>
                    <w:div w:id="1923367296">
                      <w:marLeft w:val="0"/>
                      <w:marRight w:val="0"/>
                      <w:marTop w:val="0"/>
                      <w:marBottom w:val="0"/>
                      <w:divBdr>
                        <w:top w:val="none" w:sz="0" w:space="0" w:color="auto"/>
                        <w:left w:val="none" w:sz="0" w:space="0" w:color="auto"/>
                        <w:bottom w:val="none" w:sz="0" w:space="0" w:color="auto"/>
                        <w:right w:val="none" w:sz="0" w:space="0" w:color="auto"/>
                      </w:divBdr>
                    </w:div>
                  </w:divsChild>
                </w:div>
                <w:div w:id="1814637075">
                  <w:marLeft w:val="0"/>
                  <w:marRight w:val="0"/>
                  <w:marTop w:val="0"/>
                  <w:marBottom w:val="0"/>
                  <w:divBdr>
                    <w:top w:val="none" w:sz="0" w:space="0" w:color="auto"/>
                    <w:left w:val="none" w:sz="0" w:space="0" w:color="auto"/>
                    <w:bottom w:val="none" w:sz="0" w:space="0" w:color="auto"/>
                    <w:right w:val="none" w:sz="0" w:space="0" w:color="auto"/>
                  </w:divBdr>
                  <w:divsChild>
                    <w:div w:id="308170964">
                      <w:marLeft w:val="0"/>
                      <w:marRight w:val="0"/>
                      <w:marTop w:val="0"/>
                      <w:marBottom w:val="0"/>
                      <w:divBdr>
                        <w:top w:val="none" w:sz="0" w:space="0" w:color="auto"/>
                        <w:left w:val="none" w:sz="0" w:space="0" w:color="auto"/>
                        <w:bottom w:val="none" w:sz="0" w:space="0" w:color="auto"/>
                        <w:right w:val="none" w:sz="0" w:space="0" w:color="auto"/>
                      </w:divBdr>
                    </w:div>
                  </w:divsChild>
                </w:div>
                <w:div w:id="1917742607">
                  <w:marLeft w:val="0"/>
                  <w:marRight w:val="0"/>
                  <w:marTop w:val="0"/>
                  <w:marBottom w:val="0"/>
                  <w:divBdr>
                    <w:top w:val="none" w:sz="0" w:space="0" w:color="auto"/>
                    <w:left w:val="none" w:sz="0" w:space="0" w:color="auto"/>
                    <w:bottom w:val="none" w:sz="0" w:space="0" w:color="auto"/>
                    <w:right w:val="none" w:sz="0" w:space="0" w:color="auto"/>
                  </w:divBdr>
                  <w:divsChild>
                    <w:div w:id="524095459">
                      <w:marLeft w:val="0"/>
                      <w:marRight w:val="0"/>
                      <w:marTop w:val="0"/>
                      <w:marBottom w:val="0"/>
                      <w:divBdr>
                        <w:top w:val="none" w:sz="0" w:space="0" w:color="auto"/>
                        <w:left w:val="none" w:sz="0" w:space="0" w:color="auto"/>
                        <w:bottom w:val="none" w:sz="0" w:space="0" w:color="auto"/>
                        <w:right w:val="none" w:sz="0" w:space="0" w:color="auto"/>
                      </w:divBdr>
                    </w:div>
                  </w:divsChild>
                </w:div>
                <w:div w:id="1996185122">
                  <w:marLeft w:val="0"/>
                  <w:marRight w:val="0"/>
                  <w:marTop w:val="0"/>
                  <w:marBottom w:val="0"/>
                  <w:divBdr>
                    <w:top w:val="none" w:sz="0" w:space="0" w:color="auto"/>
                    <w:left w:val="none" w:sz="0" w:space="0" w:color="auto"/>
                    <w:bottom w:val="none" w:sz="0" w:space="0" w:color="auto"/>
                    <w:right w:val="none" w:sz="0" w:space="0" w:color="auto"/>
                  </w:divBdr>
                  <w:divsChild>
                    <w:div w:id="1267228855">
                      <w:marLeft w:val="0"/>
                      <w:marRight w:val="0"/>
                      <w:marTop w:val="0"/>
                      <w:marBottom w:val="0"/>
                      <w:divBdr>
                        <w:top w:val="none" w:sz="0" w:space="0" w:color="auto"/>
                        <w:left w:val="none" w:sz="0" w:space="0" w:color="auto"/>
                        <w:bottom w:val="none" w:sz="0" w:space="0" w:color="auto"/>
                        <w:right w:val="none" w:sz="0" w:space="0" w:color="auto"/>
                      </w:divBdr>
                    </w:div>
                  </w:divsChild>
                </w:div>
                <w:div w:id="869995850">
                  <w:marLeft w:val="0"/>
                  <w:marRight w:val="0"/>
                  <w:marTop w:val="0"/>
                  <w:marBottom w:val="0"/>
                  <w:divBdr>
                    <w:top w:val="none" w:sz="0" w:space="0" w:color="auto"/>
                    <w:left w:val="none" w:sz="0" w:space="0" w:color="auto"/>
                    <w:bottom w:val="none" w:sz="0" w:space="0" w:color="auto"/>
                    <w:right w:val="none" w:sz="0" w:space="0" w:color="auto"/>
                  </w:divBdr>
                  <w:divsChild>
                    <w:div w:id="1623220709">
                      <w:marLeft w:val="0"/>
                      <w:marRight w:val="0"/>
                      <w:marTop w:val="0"/>
                      <w:marBottom w:val="0"/>
                      <w:divBdr>
                        <w:top w:val="none" w:sz="0" w:space="0" w:color="auto"/>
                        <w:left w:val="none" w:sz="0" w:space="0" w:color="auto"/>
                        <w:bottom w:val="none" w:sz="0" w:space="0" w:color="auto"/>
                        <w:right w:val="none" w:sz="0" w:space="0" w:color="auto"/>
                      </w:divBdr>
                    </w:div>
                  </w:divsChild>
                </w:div>
                <w:div w:id="1644191261">
                  <w:marLeft w:val="0"/>
                  <w:marRight w:val="0"/>
                  <w:marTop w:val="0"/>
                  <w:marBottom w:val="0"/>
                  <w:divBdr>
                    <w:top w:val="none" w:sz="0" w:space="0" w:color="auto"/>
                    <w:left w:val="none" w:sz="0" w:space="0" w:color="auto"/>
                    <w:bottom w:val="none" w:sz="0" w:space="0" w:color="auto"/>
                    <w:right w:val="none" w:sz="0" w:space="0" w:color="auto"/>
                  </w:divBdr>
                  <w:divsChild>
                    <w:div w:id="1435322119">
                      <w:marLeft w:val="0"/>
                      <w:marRight w:val="0"/>
                      <w:marTop w:val="0"/>
                      <w:marBottom w:val="0"/>
                      <w:divBdr>
                        <w:top w:val="none" w:sz="0" w:space="0" w:color="auto"/>
                        <w:left w:val="none" w:sz="0" w:space="0" w:color="auto"/>
                        <w:bottom w:val="none" w:sz="0" w:space="0" w:color="auto"/>
                        <w:right w:val="none" w:sz="0" w:space="0" w:color="auto"/>
                      </w:divBdr>
                    </w:div>
                  </w:divsChild>
                </w:div>
                <w:div w:id="2097357942">
                  <w:marLeft w:val="0"/>
                  <w:marRight w:val="0"/>
                  <w:marTop w:val="0"/>
                  <w:marBottom w:val="0"/>
                  <w:divBdr>
                    <w:top w:val="none" w:sz="0" w:space="0" w:color="auto"/>
                    <w:left w:val="none" w:sz="0" w:space="0" w:color="auto"/>
                    <w:bottom w:val="none" w:sz="0" w:space="0" w:color="auto"/>
                    <w:right w:val="none" w:sz="0" w:space="0" w:color="auto"/>
                  </w:divBdr>
                  <w:divsChild>
                    <w:div w:id="296379786">
                      <w:marLeft w:val="0"/>
                      <w:marRight w:val="0"/>
                      <w:marTop w:val="0"/>
                      <w:marBottom w:val="0"/>
                      <w:divBdr>
                        <w:top w:val="none" w:sz="0" w:space="0" w:color="auto"/>
                        <w:left w:val="none" w:sz="0" w:space="0" w:color="auto"/>
                        <w:bottom w:val="none" w:sz="0" w:space="0" w:color="auto"/>
                        <w:right w:val="none" w:sz="0" w:space="0" w:color="auto"/>
                      </w:divBdr>
                    </w:div>
                  </w:divsChild>
                </w:div>
                <w:div w:id="938296012">
                  <w:marLeft w:val="0"/>
                  <w:marRight w:val="0"/>
                  <w:marTop w:val="0"/>
                  <w:marBottom w:val="0"/>
                  <w:divBdr>
                    <w:top w:val="none" w:sz="0" w:space="0" w:color="auto"/>
                    <w:left w:val="none" w:sz="0" w:space="0" w:color="auto"/>
                    <w:bottom w:val="none" w:sz="0" w:space="0" w:color="auto"/>
                    <w:right w:val="none" w:sz="0" w:space="0" w:color="auto"/>
                  </w:divBdr>
                  <w:divsChild>
                    <w:div w:id="1040129051">
                      <w:marLeft w:val="0"/>
                      <w:marRight w:val="0"/>
                      <w:marTop w:val="0"/>
                      <w:marBottom w:val="0"/>
                      <w:divBdr>
                        <w:top w:val="none" w:sz="0" w:space="0" w:color="auto"/>
                        <w:left w:val="none" w:sz="0" w:space="0" w:color="auto"/>
                        <w:bottom w:val="none" w:sz="0" w:space="0" w:color="auto"/>
                        <w:right w:val="none" w:sz="0" w:space="0" w:color="auto"/>
                      </w:divBdr>
                    </w:div>
                  </w:divsChild>
                </w:div>
                <w:div w:id="1123769912">
                  <w:marLeft w:val="0"/>
                  <w:marRight w:val="0"/>
                  <w:marTop w:val="0"/>
                  <w:marBottom w:val="0"/>
                  <w:divBdr>
                    <w:top w:val="none" w:sz="0" w:space="0" w:color="auto"/>
                    <w:left w:val="none" w:sz="0" w:space="0" w:color="auto"/>
                    <w:bottom w:val="none" w:sz="0" w:space="0" w:color="auto"/>
                    <w:right w:val="none" w:sz="0" w:space="0" w:color="auto"/>
                  </w:divBdr>
                  <w:divsChild>
                    <w:div w:id="510074247">
                      <w:marLeft w:val="0"/>
                      <w:marRight w:val="0"/>
                      <w:marTop w:val="0"/>
                      <w:marBottom w:val="0"/>
                      <w:divBdr>
                        <w:top w:val="none" w:sz="0" w:space="0" w:color="auto"/>
                        <w:left w:val="none" w:sz="0" w:space="0" w:color="auto"/>
                        <w:bottom w:val="none" w:sz="0" w:space="0" w:color="auto"/>
                        <w:right w:val="none" w:sz="0" w:space="0" w:color="auto"/>
                      </w:divBdr>
                    </w:div>
                  </w:divsChild>
                </w:div>
                <w:div w:id="1441028484">
                  <w:marLeft w:val="0"/>
                  <w:marRight w:val="0"/>
                  <w:marTop w:val="0"/>
                  <w:marBottom w:val="0"/>
                  <w:divBdr>
                    <w:top w:val="none" w:sz="0" w:space="0" w:color="auto"/>
                    <w:left w:val="none" w:sz="0" w:space="0" w:color="auto"/>
                    <w:bottom w:val="none" w:sz="0" w:space="0" w:color="auto"/>
                    <w:right w:val="none" w:sz="0" w:space="0" w:color="auto"/>
                  </w:divBdr>
                  <w:divsChild>
                    <w:div w:id="866910469">
                      <w:marLeft w:val="0"/>
                      <w:marRight w:val="0"/>
                      <w:marTop w:val="0"/>
                      <w:marBottom w:val="0"/>
                      <w:divBdr>
                        <w:top w:val="none" w:sz="0" w:space="0" w:color="auto"/>
                        <w:left w:val="none" w:sz="0" w:space="0" w:color="auto"/>
                        <w:bottom w:val="none" w:sz="0" w:space="0" w:color="auto"/>
                        <w:right w:val="none" w:sz="0" w:space="0" w:color="auto"/>
                      </w:divBdr>
                    </w:div>
                    <w:div w:id="614486534">
                      <w:marLeft w:val="0"/>
                      <w:marRight w:val="0"/>
                      <w:marTop w:val="0"/>
                      <w:marBottom w:val="0"/>
                      <w:divBdr>
                        <w:top w:val="none" w:sz="0" w:space="0" w:color="auto"/>
                        <w:left w:val="none" w:sz="0" w:space="0" w:color="auto"/>
                        <w:bottom w:val="none" w:sz="0" w:space="0" w:color="auto"/>
                        <w:right w:val="none" w:sz="0" w:space="0" w:color="auto"/>
                      </w:divBdr>
                    </w:div>
                  </w:divsChild>
                </w:div>
                <w:div w:id="1398162797">
                  <w:marLeft w:val="0"/>
                  <w:marRight w:val="0"/>
                  <w:marTop w:val="0"/>
                  <w:marBottom w:val="0"/>
                  <w:divBdr>
                    <w:top w:val="none" w:sz="0" w:space="0" w:color="auto"/>
                    <w:left w:val="none" w:sz="0" w:space="0" w:color="auto"/>
                    <w:bottom w:val="none" w:sz="0" w:space="0" w:color="auto"/>
                    <w:right w:val="none" w:sz="0" w:space="0" w:color="auto"/>
                  </w:divBdr>
                  <w:divsChild>
                    <w:div w:id="1200896163">
                      <w:marLeft w:val="0"/>
                      <w:marRight w:val="0"/>
                      <w:marTop w:val="0"/>
                      <w:marBottom w:val="0"/>
                      <w:divBdr>
                        <w:top w:val="none" w:sz="0" w:space="0" w:color="auto"/>
                        <w:left w:val="none" w:sz="0" w:space="0" w:color="auto"/>
                        <w:bottom w:val="none" w:sz="0" w:space="0" w:color="auto"/>
                        <w:right w:val="none" w:sz="0" w:space="0" w:color="auto"/>
                      </w:divBdr>
                    </w:div>
                  </w:divsChild>
                </w:div>
                <w:div w:id="1083255771">
                  <w:marLeft w:val="0"/>
                  <w:marRight w:val="0"/>
                  <w:marTop w:val="0"/>
                  <w:marBottom w:val="0"/>
                  <w:divBdr>
                    <w:top w:val="none" w:sz="0" w:space="0" w:color="auto"/>
                    <w:left w:val="none" w:sz="0" w:space="0" w:color="auto"/>
                    <w:bottom w:val="none" w:sz="0" w:space="0" w:color="auto"/>
                    <w:right w:val="none" w:sz="0" w:space="0" w:color="auto"/>
                  </w:divBdr>
                  <w:divsChild>
                    <w:div w:id="163864394">
                      <w:marLeft w:val="0"/>
                      <w:marRight w:val="0"/>
                      <w:marTop w:val="0"/>
                      <w:marBottom w:val="0"/>
                      <w:divBdr>
                        <w:top w:val="none" w:sz="0" w:space="0" w:color="auto"/>
                        <w:left w:val="none" w:sz="0" w:space="0" w:color="auto"/>
                        <w:bottom w:val="none" w:sz="0" w:space="0" w:color="auto"/>
                        <w:right w:val="none" w:sz="0" w:space="0" w:color="auto"/>
                      </w:divBdr>
                    </w:div>
                  </w:divsChild>
                </w:div>
                <w:div w:id="93979695">
                  <w:marLeft w:val="0"/>
                  <w:marRight w:val="0"/>
                  <w:marTop w:val="0"/>
                  <w:marBottom w:val="0"/>
                  <w:divBdr>
                    <w:top w:val="none" w:sz="0" w:space="0" w:color="auto"/>
                    <w:left w:val="none" w:sz="0" w:space="0" w:color="auto"/>
                    <w:bottom w:val="none" w:sz="0" w:space="0" w:color="auto"/>
                    <w:right w:val="none" w:sz="0" w:space="0" w:color="auto"/>
                  </w:divBdr>
                  <w:divsChild>
                    <w:div w:id="261187398">
                      <w:marLeft w:val="0"/>
                      <w:marRight w:val="0"/>
                      <w:marTop w:val="0"/>
                      <w:marBottom w:val="0"/>
                      <w:divBdr>
                        <w:top w:val="none" w:sz="0" w:space="0" w:color="auto"/>
                        <w:left w:val="none" w:sz="0" w:space="0" w:color="auto"/>
                        <w:bottom w:val="none" w:sz="0" w:space="0" w:color="auto"/>
                        <w:right w:val="none" w:sz="0" w:space="0" w:color="auto"/>
                      </w:divBdr>
                    </w:div>
                  </w:divsChild>
                </w:div>
                <w:div w:id="1128738396">
                  <w:marLeft w:val="0"/>
                  <w:marRight w:val="0"/>
                  <w:marTop w:val="0"/>
                  <w:marBottom w:val="0"/>
                  <w:divBdr>
                    <w:top w:val="none" w:sz="0" w:space="0" w:color="auto"/>
                    <w:left w:val="none" w:sz="0" w:space="0" w:color="auto"/>
                    <w:bottom w:val="none" w:sz="0" w:space="0" w:color="auto"/>
                    <w:right w:val="none" w:sz="0" w:space="0" w:color="auto"/>
                  </w:divBdr>
                  <w:divsChild>
                    <w:div w:id="2076734964">
                      <w:marLeft w:val="0"/>
                      <w:marRight w:val="0"/>
                      <w:marTop w:val="0"/>
                      <w:marBottom w:val="0"/>
                      <w:divBdr>
                        <w:top w:val="none" w:sz="0" w:space="0" w:color="auto"/>
                        <w:left w:val="none" w:sz="0" w:space="0" w:color="auto"/>
                        <w:bottom w:val="none" w:sz="0" w:space="0" w:color="auto"/>
                        <w:right w:val="none" w:sz="0" w:space="0" w:color="auto"/>
                      </w:divBdr>
                    </w:div>
                  </w:divsChild>
                </w:div>
                <w:div w:id="103185976">
                  <w:marLeft w:val="0"/>
                  <w:marRight w:val="0"/>
                  <w:marTop w:val="0"/>
                  <w:marBottom w:val="0"/>
                  <w:divBdr>
                    <w:top w:val="none" w:sz="0" w:space="0" w:color="auto"/>
                    <w:left w:val="none" w:sz="0" w:space="0" w:color="auto"/>
                    <w:bottom w:val="none" w:sz="0" w:space="0" w:color="auto"/>
                    <w:right w:val="none" w:sz="0" w:space="0" w:color="auto"/>
                  </w:divBdr>
                  <w:divsChild>
                    <w:div w:id="432750049">
                      <w:marLeft w:val="0"/>
                      <w:marRight w:val="0"/>
                      <w:marTop w:val="0"/>
                      <w:marBottom w:val="0"/>
                      <w:divBdr>
                        <w:top w:val="none" w:sz="0" w:space="0" w:color="auto"/>
                        <w:left w:val="none" w:sz="0" w:space="0" w:color="auto"/>
                        <w:bottom w:val="none" w:sz="0" w:space="0" w:color="auto"/>
                        <w:right w:val="none" w:sz="0" w:space="0" w:color="auto"/>
                      </w:divBdr>
                    </w:div>
                  </w:divsChild>
                </w:div>
                <w:div w:id="784539753">
                  <w:marLeft w:val="0"/>
                  <w:marRight w:val="0"/>
                  <w:marTop w:val="0"/>
                  <w:marBottom w:val="0"/>
                  <w:divBdr>
                    <w:top w:val="none" w:sz="0" w:space="0" w:color="auto"/>
                    <w:left w:val="none" w:sz="0" w:space="0" w:color="auto"/>
                    <w:bottom w:val="none" w:sz="0" w:space="0" w:color="auto"/>
                    <w:right w:val="none" w:sz="0" w:space="0" w:color="auto"/>
                  </w:divBdr>
                  <w:divsChild>
                    <w:div w:id="1162241129">
                      <w:marLeft w:val="0"/>
                      <w:marRight w:val="0"/>
                      <w:marTop w:val="0"/>
                      <w:marBottom w:val="0"/>
                      <w:divBdr>
                        <w:top w:val="none" w:sz="0" w:space="0" w:color="auto"/>
                        <w:left w:val="none" w:sz="0" w:space="0" w:color="auto"/>
                        <w:bottom w:val="none" w:sz="0" w:space="0" w:color="auto"/>
                        <w:right w:val="none" w:sz="0" w:space="0" w:color="auto"/>
                      </w:divBdr>
                    </w:div>
                  </w:divsChild>
                </w:div>
                <w:div w:id="1874536259">
                  <w:marLeft w:val="0"/>
                  <w:marRight w:val="0"/>
                  <w:marTop w:val="0"/>
                  <w:marBottom w:val="0"/>
                  <w:divBdr>
                    <w:top w:val="none" w:sz="0" w:space="0" w:color="auto"/>
                    <w:left w:val="none" w:sz="0" w:space="0" w:color="auto"/>
                    <w:bottom w:val="none" w:sz="0" w:space="0" w:color="auto"/>
                    <w:right w:val="none" w:sz="0" w:space="0" w:color="auto"/>
                  </w:divBdr>
                  <w:divsChild>
                    <w:div w:id="1929539464">
                      <w:marLeft w:val="0"/>
                      <w:marRight w:val="0"/>
                      <w:marTop w:val="0"/>
                      <w:marBottom w:val="0"/>
                      <w:divBdr>
                        <w:top w:val="none" w:sz="0" w:space="0" w:color="auto"/>
                        <w:left w:val="none" w:sz="0" w:space="0" w:color="auto"/>
                        <w:bottom w:val="none" w:sz="0" w:space="0" w:color="auto"/>
                        <w:right w:val="none" w:sz="0" w:space="0" w:color="auto"/>
                      </w:divBdr>
                    </w:div>
                  </w:divsChild>
                </w:div>
                <w:div w:id="304967189">
                  <w:marLeft w:val="0"/>
                  <w:marRight w:val="0"/>
                  <w:marTop w:val="0"/>
                  <w:marBottom w:val="0"/>
                  <w:divBdr>
                    <w:top w:val="none" w:sz="0" w:space="0" w:color="auto"/>
                    <w:left w:val="none" w:sz="0" w:space="0" w:color="auto"/>
                    <w:bottom w:val="none" w:sz="0" w:space="0" w:color="auto"/>
                    <w:right w:val="none" w:sz="0" w:space="0" w:color="auto"/>
                  </w:divBdr>
                  <w:divsChild>
                    <w:div w:id="1112436691">
                      <w:marLeft w:val="0"/>
                      <w:marRight w:val="0"/>
                      <w:marTop w:val="0"/>
                      <w:marBottom w:val="0"/>
                      <w:divBdr>
                        <w:top w:val="none" w:sz="0" w:space="0" w:color="auto"/>
                        <w:left w:val="none" w:sz="0" w:space="0" w:color="auto"/>
                        <w:bottom w:val="none" w:sz="0" w:space="0" w:color="auto"/>
                        <w:right w:val="none" w:sz="0" w:space="0" w:color="auto"/>
                      </w:divBdr>
                    </w:div>
                  </w:divsChild>
                </w:div>
                <w:div w:id="1715888027">
                  <w:marLeft w:val="0"/>
                  <w:marRight w:val="0"/>
                  <w:marTop w:val="0"/>
                  <w:marBottom w:val="0"/>
                  <w:divBdr>
                    <w:top w:val="none" w:sz="0" w:space="0" w:color="auto"/>
                    <w:left w:val="none" w:sz="0" w:space="0" w:color="auto"/>
                    <w:bottom w:val="none" w:sz="0" w:space="0" w:color="auto"/>
                    <w:right w:val="none" w:sz="0" w:space="0" w:color="auto"/>
                  </w:divBdr>
                  <w:divsChild>
                    <w:div w:id="1086614675">
                      <w:marLeft w:val="0"/>
                      <w:marRight w:val="0"/>
                      <w:marTop w:val="0"/>
                      <w:marBottom w:val="0"/>
                      <w:divBdr>
                        <w:top w:val="none" w:sz="0" w:space="0" w:color="auto"/>
                        <w:left w:val="none" w:sz="0" w:space="0" w:color="auto"/>
                        <w:bottom w:val="none" w:sz="0" w:space="0" w:color="auto"/>
                        <w:right w:val="none" w:sz="0" w:space="0" w:color="auto"/>
                      </w:divBdr>
                    </w:div>
                  </w:divsChild>
                </w:div>
                <w:div w:id="8265695">
                  <w:marLeft w:val="0"/>
                  <w:marRight w:val="0"/>
                  <w:marTop w:val="0"/>
                  <w:marBottom w:val="0"/>
                  <w:divBdr>
                    <w:top w:val="none" w:sz="0" w:space="0" w:color="auto"/>
                    <w:left w:val="none" w:sz="0" w:space="0" w:color="auto"/>
                    <w:bottom w:val="none" w:sz="0" w:space="0" w:color="auto"/>
                    <w:right w:val="none" w:sz="0" w:space="0" w:color="auto"/>
                  </w:divBdr>
                  <w:divsChild>
                    <w:div w:id="1949387968">
                      <w:marLeft w:val="0"/>
                      <w:marRight w:val="0"/>
                      <w:marTop w:val="0"/>
                      <w:marBottom w:val="0"/>
                      <w:divBdr>
                        <w:top w:val="none" w:sz="0" w:space="0" w:color="auto"/>
                        <w:left w:val="none" w:sz="0" w:space="0" w:color="auto"/>
                        <w:bottom w:val="none" w:sz="0" w:space="0" w:color="auto"/>
                        <w:right w:val="none" w:sz="0" w:space="0" w:color="auto"/>
                      </w:divBdr>
                    </w:div>
                  </w:divsChild>
                </w:div>
                <w:div w:id="408237554">
                  <w:marLeft w:val="0"/>
                  <w:marRight w:val="0"/>
                  <w:marTop w:val="0"/>
                  <w:marBottom w:val="0"/>
                  <w:divBdr>
                    <w:top w:val="none" w:sz="0" w:space="0" w:color="auto"/>
                    <w:left w:val="none" w:sz="0" w:space="0" w:color="auto"/>
                    <w:bottom w:val="none" w:sz="0" w:space="0" w:color="auto"/>
                    <w:right w:val="none" w:sz="0" w:space="0" w:color="auto"/>
                  </w:divBdr>
                  <w:divsChild>
                    <w:div w:id="1367607470">
                      <w:marLeft w:val="0"/>
                      <w:marRight w:val="0"/>
                      <w:marTop w:val="0"/>
                      <w:marBottom w:val="0"/>
                      <w:divBdr>
                        <w:top w:val="none" w:sz="0" w:space="0" w:color="auto"/>
                        <w:left w:val="none" w:sz="0" w:space="0" w:color="auto"/>
                        <w:bottom w:val="none" w:sz="0" w:space="0" w:color="auto"/>
                        <w:right w:val="none" w:sz="0" w:space="0" w:color="auto"/>
                      </w:divBdr>
                    </w:div>
                  </w:divsChild>
                </w:div>
                <w:div w:id="1762141356">
                  <w:marLeft w:val="0"/>
                  <w:marRight w:val="0"/>
                  <w:marTop w:val="0"/>
                  <w:marBottom w:val="0"/>
                  <w:divBdr>
                    <w:top w:val="none" w:sz="0" w:space="0" w:color="auto"/>
                    <w:left w:val="none" w:sz="0" w:space="0" w:color="auto"/>
                    <w:bottom w:val="none" w:sz="0" w:space="0" w:color="auto"/>
                    <w:right w:val="none" w:sz="0" w:space="0" w:color="auto"/>
                  </w:divBdr>
                  <w:divsChild>
                    <w:div w:id="112332303">
                      <w:marLeft w:val="0"/>
                      <w:marRight w:val="0"/>
                      <w:marTop w:val="0"/>
                      <w:marBottom w:val="0"/>
                      <w:divBdr>
                        <w:top w:val="none" w:sz="0" w:space="0" w:color="auto"/>
                        <w:left w:val="none" w:sz="0" w:space="0" w:color="auto"/>
                        <w:bottom w:val="none" w:sz="0" w:space="0" w:color="auto"/>
                        <w:right w:val="none" w:sz="0" w:space="0" w:color="auto"/>
                      </w:divBdr>
                    </w:div>
                  </w:divsChild>
                </w:div>
                <w:div w:id="845292779">
                  <w:marLeft w:val="0"/>
                  <w:marRight w:val="0"/>
                  <w:marTop w:val="0"/>
                  <w:marBottom w:val="0"/>
                  <w:divBdr>
                    <w:top w:val="none" w:sz="0" w:space="0" w:color="auto"/>
                    <w:left w:val="none" w:sz="0" w:space="0" w:color="auto"/>
                    <w:bottom w:val="none" w:sz="0" w:space="0" w:color="auto"/>
                    <w:right w:val="none" w:sz="0" w:space="0" w:color="auto"/>
                  </w:divBdr>
                  <w:divsChild>
                    <w:div w:id="1878008696">
                      <w:marLeft w:val="0"/>
                      <w:marRight w:val="0"/>
                      <w:marTop w:val="0"/>
                      <w:marBottom w:val="0"/>
                      <w:divBdr>
                        <w:top w:val="none" w:sz="0" w:space="0" w:color="auto"/>
                        <w:left w:val="none" w:sz="0" w:space="0" w:color="auto"/>
                        <w:bottom w:val="none" w:sz="0" w:space="0" w:color="auto"/>
                        <w:right w:val="none" w:sz="0" w:space="0" w:color="auto"/>
                      </w:divBdr>
                    </w:div>
                  </w:divsChild>
                </w:div>
                <w:div w:id="665518840">
                  <w:marLeft w:val="0"/>
                  <w:marRight w:val="0"/>
                  <w:marTop w:val="0"/>
                  <w:marBottom w:val="0"/>
                  <w:divBdr>
                    <w:top w:val="none" w:sz="0" w:space="0" w:color="auto"/>
                    <w:left w:val="none" w:sz="0" w:space="0" w:color="auto"/>
                    <w:bottom w:val="none" w:sz="0" w:space="0" w:color="auto"/>
                    <w:right w:val="none" w:sz="0" w:space="0" w:color="auto"/>
                  </w:divBdr>
                  <w:divsChild>
                    <w:div w:id="1662083326">
                      <w:marLeft w:val="0"/>
                      <w:marRight w:val="0"/>
                      <w:marTop w:val="0"/>
                      <w:marBottom w:val="0"/>
                      <w:divBdr>
                        <w:top w:val="none" w:sz="0" w:space="0" w:color="auto"/>
                        <w:left w:val="none" w:sz="0" w:space="0" w:color="auto"/>
                        <w:bottom w:val="none" w:sz="0" w:space="0" w:color="auto"/>
                        <w:right w:val="none" w:sz="0" w:space="0" w:color="auto"/>
                      </w:divBdr>
                    </w:div>
                  </w:divsChild>
                </w:div>
                <w:div w:id="2051414507">
                  <w:marLeft w:val="0"/>
                  <w:marRight w:val="0"/>
                  <w:marTop w:val="0"/>
                  <w:marBottom w:val="0"/>
                  <w:divBdr>
                    <w:top w:val="none" w:sz="0" w:space="0" w:color="auto"/>
                    <w:left w:val="none" w:sz="0" w:space="0" w:color="auto"/>
                    <w:bottom w:val="none" w:sz="0" w:space="0" w:color="auto"/>
                    <w:right w:val="none" w:sz="0" w:space="0" w:color="auto"/>
                  </w:divBdr>
                  <w:divsChild>
                    <w:div w:id="1969126068">
                      <w:marLeft w:val="0"/>
                      <w:marRight w:val="0"/>
                      <w:marTop w:val="0"/>
                      <w:marBottom w:val="0"/>
                      <w:divBdr>
                        <w:top w:val="none" w:sz="0" w:space="0" w:color="auto"/>
                        <w:left w:val="none" w:sz="0" w:space="0" w:color="auto"/>
                        <w:bottom w:val="none" w:sz="0" w:space="0" w:color="auto"/>
                        <w:right w:val="none" w:sz="0" w:space="0" w:color="auto"/>
                      </w:divBdr>
                    </w:div>
                  </w:divsChild>
                </w:div>
                <w:div w:id="1011033463">
                  <w:marLeft w:val="0"/>
                  <w:marRight w:val="0"/>
                  <w:marTop w:val="0"/>
                  <w:marBottom w:val="0"/>
                  <w:divBdr>
                    <w:top w:val="none" w:sz="0" w:space="0" w:color="auto"/>
                    <w:left w:val="none" w:sz="0" w:space="0" w:color="auto"/>
                    <w:bottom w:val="none" w:sz="0" w:space="0" w:color="auto"/>
                    <w:right w:val="none" w:sz="0" w:space="0" w:color="auto"/>
                  </w:divBdr>
                  <w:divsChild>
                    <w:div w:id="1638992344">
                      <w:marLeft w:val="0"/>
                      <w:marRight w:val="0"/>
                      <w:marTop w:val="0"/>
                      <w:marBottom w:val="0"/>
                      <w:divBdr>
                        <w:top w:val="none" w:sz="0" w:space="0" w:color="auto"/>
                        <w:left w:val="none" w:sz="0" w:space="0" w:color="auto"/>
                        <w:bottom w:val="none" w:sz="0" w:space="0" w:color="auto"/>
                        <w:right w:val="none" w:sz="0" w:space="0" w:color="auto"/>
                      </w:divBdr>
                    </w:div>
                  </w:divsChild>
                </w:div>
                <w:div w:id="1308822784">
                  <w:marLeft w:val="0"/>
                  <w:marRight w:val="0"/>
                  <w:marTop w:val="0"/>
                  <w:marBottom w:val="0"/>
                  <w:divBdr>
                    <w:top w:val="none" w:sz="0" w:space="0" w:color="auto"/>
                    <w:left w:val="none" w:sz="0" w:space="0" w:color="auto"/>
                    <w:bottom w:val="none" w:sz="0" w:space="0" w:color="auto"/>
                    <w:right w:val="none" w:sz="0" w:space="0" w:color="auto"/>
                  </w:divBdr>
                  <w:divsChild>
                    <w:div w:id="1564679032">
                      <w:marLeft w:val="0"/>
                      <w:marRight w:val="0"/>
                      <w:marTop w:val="0"/>
                      <w:marBottom w:val="0"/>
                      <w:divBdr>
                        <w:top w:val="none" w:sz="0" w:space="0" w:color="auto"/>
                        <w:left w:val="none" w:sz="0" w:space="0" w:color="auto"/>
                        <w:bottom w:val="none" w:sz="0" w:space="0" w:color="auto"/>
                        <w:right w:val="none" w:sz="0" w:space="0" w:color="auto"/>
                      </w:divBdr>
                    </w:div>
                  </w:divsChild>
                </w:div>
                <w:div w:id="527529244">
                  <w:marLeft w:val="0"/>
                  <w:marRight w:val="0"/>
                  <w:marTop w:val="0"/>
                  <w:marBottom w:val="0"/>
                  <w:divBdr>
                    <w:top w:val="none" w:sz="0" w:space="0" w:color="auto"/>
                    <w:left w:val="none" w:sz="0" w:space="0" w:color="auto"/>
                    <w:bottom w:val="none" w:sz="0" w:space="0" w:color="auto"/>
                    <w:right w:val="none" w:sz="0" w:space="0" w:color="auto"/>
                  </w:divBdr>
                  <w:divsChild>
                    <w:div w:id="1118135908">
                      <w:marLeft w:val="0"/>
                      <w:marRight w:val="0"/>
                      <w:marTop w:val="0"/>
                      <w:marBottom w:val="0"/>
                      <w:divBdr>
                        <w:top w:val="none" w:sz="0" w:space="0" w:color="auto"/>
                        <w:left w:val="none" w:sz="0" w:space="0" w:color="auto"/>
                        <w:bottom w:val="none" w:sz="0" w:space="0" w:color="auto"/>
                        <w:right w:val="none" w:sz="0" w:space="0" w:color="auto"/>
                      </w:divBdr>
                    </w:div>
                  </w:divsChild>
                </w:div>
                <w:div w:id="1259295917">
                  <w:marLeft w:val="0"/>
                  <w:marRight w:val="0"/>
                  <w:marTop w:val="0"/>
                  <w:marBottom w:val="0"/>
                  <w:divBdr>
                    <w:top w:val="none" w:sz="0" w:space="0" w:color="auto"/>
                    <w:left w:val="none" w:sz="0" w:space="0" w:color="auto"/>
                    <w:bottom w:val="none" w:sz="0" w:space="0" w:color="auto"/>
                    <w:right w:val="none" w:sz="0" w:space="0" w:color="auto"/>
                  </w:divBdr>
                  <w:divsChild>
                    <w:div w:id="1162626762">
                      <w:marLeft w:val="0"/>
                      <w:marRight w:val="0"/>
                      <w:marTop w:val="0"/>
                      <w:marBottom w:val="0"/>
                      <w:divBdr>
                        <w:top w:val="none" w:sz="0" w:space="0" w:color="auto"/>
                        <w:left w:val="none" w:sz="0" w:space="0" w:color="auto"/>
                        <w:bottom w:val="none" w:sz="0" w:space="0" w:color="auto"/>
                        <w:right w:val="none" w:sz="0" w:space="0" w:color="auto"/>
                      </w:divBdr>
                    </w:div>
                  </w:divsChild>
                </w:div>
                <w:div w:id="1159007105">
                  <w:marLeft w:val="0"/>
                  <w:marRight w:val="0"/>
                  <w:marTop w:val="0"/>
                  <w:marBottom w:val="0"/>
                  <w:divBdr>
                    <w:top w:val="none" w:sz="0" w:space="0" w:color="auto"/>
                    <w:left w:val="none" w:sz="0" w:space="0" w:color="auto"/>
                    <w:bottom w:val="none" w:sz="0" w:space="0" w:color="auto"/>
                    <w:right w:val="none" w:sz="0" w:space="0" w:color="auto"/>
                  </w:divBdr>
                  <w:divsChild>
                    <w:div w:id="576329751">
                      <w:marLeft w:val="0"/>
                      <w:marRight w:val="0"/>
                      <w:marTop w:val="0"/>
                      <w:marBottom w:val="0"/>
                      <w:divBdr>
                        <w:top w:val="none" w:sz="0" w:space="0" w:color="auto"/>
                        <w:left w:val="none" w:sz="0" w:space="0" w:color="auto"/>
                        <w:bottom w:val="none" w:sz="0" w:space="0" w:color="auto"/>
                        <w:right w:val="none" w:sz="0" w:space="0" w:color="auto"/>
                      </w:divBdr>
                    </w:div>
                  </w:divsChild>
                </w:div>
                <w:div w:id="309405832">
                  <w:marLeft w:val="0"/>
                  <w:marRight w:val="0"/>
                  <w:marTop w:val="0"/>
                  <w:marBottom w:val="0"/>
                  <w:divBdr>
                    <w:top w:val="none" w:sz="0" w:space="0" w:color="auto"/>
                    <w:left w:val="none" w:sz="0" w:space="0" w:color="auto"/>
                    <w:bottom w:val="none" w:sz="0" w:space="0" w:color="auto"/>
                    <w:right w:val="none" w:sz="0" w:space="0" w:color="auto"/>
                  </w:divBdr>
                  <w:divsChild>
                    <w:div w:id="1309898567">
                      <w:marLeft w:val="0"/>
                      <w:marRight w:val="0"/>
                      <w:marTop w:val="0"/>
                      <w:marBottom w:val="0"/>
                      <w:divBdr>
                        <w:top w:val="none" w:sz="0" w:space="0" w:color="auto"/>
                        <w:left w:val="none" w:sz="0" w:space="0" w:color="auto"/>
                        <w:bottom w:val="none" w:sz="0" w:space="0" w:color="auto"/>
                        <w:right w:val="none" w:sz="0" w:space="0" w:color="auto"/>
                      </w:divBdr>
                    </w:div>
                  </w:divsChild>
                </w:div>
                <w:div w:id="490799240">
                  <w:marLeft w:val="0"/>
                  <w:marRight w:val="0"/>
                  <w:marTop w:val="0"/>
                  <w:marBottom w:val="0"/>
                  <w:divBdr>
                    <w:top w:val="none" w:sz="0" w:space="0" w:color="auto"/>
                    <w:left w:val="none" w:sz="0" w:space="0" w:color="auto"/>
                    <w:bottom w:val="none" w:sz="0" w:space="0" w:color="auto"/>
                    <w:right w:val="none" w:sz="0" w:space="0" w:color="auto"/>
                  </w:divBdr>
                  <w:divsChild>
                    <w:div w:id="1885168524">
                      <w:marLeft w:val="0"/>
                      <w:marRight w:val="0"/>
                      <w:marTop w:val="0"/>
                      <w:marBottom w:val="0"/>
                      <w:divBdr>
                        <w:top w:val="none" w:sz="0" w:space="0" w:color="auto"/>
                        <w:left w:val="none" w:sz="0" w:space="0" w:color="auto"/>
                        <w:bottom w:val="none" w:sz="0" w:space="0" w:color="auto"/>
                        <w:right w:val="none" w:sz="0" w:space="0" w:color="auto"/>
                      </w:divBdr>
                    </w:div>
                  </w:divsChild>
                </w:div>
                <w:div w:id="1859200909">
                  <w:marLeft w:val="0"/>
                  <w:marRight w:val="0"/>
                  <w:marTop w:val="0"/>
                  <w:marBottom w:val="0"/>
                  <w:divBdr>
                    <w:top w:val="none" w:sz="0" w:space="0" w:color="auto"/>
                    <w:left w:val="none" w:sz="0" w:space="0" w:color="auto"/>
                    <w:bottom w:val="none" w:sz="0" w:space="0" w:color="auto"/>
                    <w:right w:val="none" w:sz="0" w:space="0" w:color="auto"/>
                  </w:divBdr>
                  <w:divsChild>
                    <w:div w:id="1708139859">
                      <w:marLeft w:val="0"/>
                      <w:marRight w:val="0"/>
                      <w:marTop w:val="0"/>
                      <w:marBottom w:val="0"/>
                      <w:divBdr>
                        <w:top w:val="none" w:sz="0" w:space="0" w:color="auto"/>
                        <w:left w:val="none" w:sz="0" w:space="0" w:color="auto"/>
                        <w:bottom w:val="none" w:sz="0" w:space="0" w:color="auto"/>
                        <w:right w:val="none" w:sz="0" w:space="0" w:color="auto"/>
                      </w:divBdr>
                    </w:div>
                  </w:divsChild>
                </w:div>
                <w:div w:id="1522628843">
                  <w:marLeft w:val="0"/>
                  <w:marRight w:val="0"/>
                  <w:marTop w:val="0"/>
                  <w:marBottom w:val="0"/>
                  <w:divBdr>
                    <w:top w:val="none" w:sz="0" w:space="0" w:color="auto"/>
                    <w:left w:val="none" w:sz="0" w:space="0" w:color="auto"/>
                    <w:bottom w:val="none" w:sz="0" w:space="0" w:color="auto"/>
                    <w:right w:val="none" w:sz="0" w:space="0" w:color="auto"/>
                  </w:divBdr>
                  <w:divsChild>
                    <w:div w:id="1500005558">
                      <w:marLeft w:val="0"/>
                      <w:marRight w:val="0"/>
                      <w:marTop w:val="0"/>
                      <w:marBottom w:val="0"/>
                      <w:divBdr>
                        <w:top w:val="none" w:sz="0" w:space="0" w:color="auto"/>
                        <w:left w:val="none" w:sz="0" w:space="0" w:color="auto"/>
                        <w:bottom w:val="none" w:sz="0" w:space="0" w:color="auto"/>
                        <w:right w:val="none" w:sz="0" w:space="0" w:color="auto"/>
                      </w:divBdr>
                    </w:div>
                    <w:div w:id="237524039">
                      <w:marLeft w:val="0"/>
                      <w:marRight w:val="0"/>
                      <w:marTop w:val="0"/>
                      <w:marBottom w:val="0"/>
                      <w:divBdr>
                        <w:top w:val="none" w:sz="0" w:space="0" w:color="auto"/>
                        <w:left w:val="none" w:sz="0" w:space="0" w:color="auto"/>
                        <w:bottom w:val="none" w:sz="0" w:space="0" w:color="auto"/>
                        <w:right w:val="none" w:sz="0" w:space="0" w:color="auto"/>
                      </w:divBdr>
                    </w:div>
                  </w:divsChild>
                </w:div>
                <w:div w:id="1517766191">
                  <w:marLeft w:val="0"/>
                  <w:marRight w:val="0"/>
                  <w:marTop w:val="0"/>
                  <w:marBottom w:val="0"/>
                  <w:divBdr>
                    <w:top w:val="none" w:sz="0" w:space="0" w:color="auto"/>
                    <w:left w:val="none" w:sz="0" w:space="0" w:color="auto"/>
                    <w:bottom w:val="none" w:sz="0" w:space="0" w:color="auto"/>
                    <w:right w:val="none" w:sz="0" w:space="0" w:color="auto"/>
                  </w:divBdr>
                  <w:divsChild>
                    <w:div w:id="1899435148">
                      <w:marLeft w:val="0"/>
                      <w:marRight w:val="0"/>
                      <w:marTop w:val="0"/>
                      <w:marBottom w:val="0"/>
                      <w:divBdr>
                        <w:top w:val="none" w:sz="0" w:space="0" w:color="auto"/>
                        <w:left w:val="none" w:sz="0" w:space="0" w:color="auto"/>
                        <w:bottom w:val="none" w:sz="0" w:space="0" w:color="auto"/>
                        <w:right w:val="none" w:sz="0" w:space="0" w:color="auto"/>
                      </w:divBdr>
                    </w:div>
                  </w:divsChild>
                </w:div>
                <w:div w:id="268243424">
                  <w:marLeft w:val="0"/>
                  <w:marRight w:val="0"/>
                  <w:marTop w:val="0"/>
                  <w:marBottom w:val="0"/>
                  <w:divBdr>
                    <w:top w:val="none" w:sz="0" w:space="0" w:color="auto"/>
                    <w:left w:val="none" w:sz="0" w:space="0" w:color="auto"/>
                    <w:bottom w:val="none" w:sz="0" w:space="0" w:color="auto"/>
                    <w:right w:val="none" w:sz="0" w:space="0" w:color="auto"/>
                  </w:divBdr>
                  <w:divsChild>
                    <w:div w:id="277300196">
                      <w:marLeft w:val="0"/>
                      <w:marRight w:val="0"/>
                      <w:marTop w:val="0"/>
                      <w:marBottom w:val="0"/>
                      <w:divBdr>
                        <w:top w:val="none" w:sz="0" w:space="0" w:color="auto"/>
                        <w:left w:val="none" w:sz="0" w:space="0" w:color="auto"/>
                        <w:bottom w:val="none" w:sz="0" w:space="0" w:color="auto"/>
                        <w:right w:val="none" w:sz="0" w:space="0" w:color="auto"/>
                      </w:divBdr>
                    </w:div>
                  </w:divsChild>
                </w:div>
                <w:div w:id="1635939258">
                  <w:marLeft w:val="0"/>
                  <w:marRight w:val="0"/>
                  <w:marTop w:val="0"/>
                  <w:marBottom w:val="0"/>
                  <w:divBdr>
                    <w:top w:val="none" w:sz="0" w:space="0" w:color="auto"/>
                    <w:left w:val="none" w:sz="0" w:space="0" w:color="auto"/>
                    <w:bottom w:val="none" w:sz="0" w:space="0" w:color="auto"/>
                    <w:right w:val="none" w:sz="0" w:space="0" w:color="auto"/>
                  </w:divBdr>
                  <w:divsChild>
                    <w:div w:id="862134604">
                      <w:marLeft w:val="0"/>
                      <w:marRight w:val="0"/>
                      <w:marTop w:val="0"/>
                      <w:marBottom w:val="0"/>
                      <w:divBdr>
                        <w:top w:val="none" w:sz="0" w:space="0" w:color="auto"/>
                        <w:left w:val="none" w:sz="0" w:space="0" w:color="auto"/>
                        <w:bottom w:val="none" w:sz="0" w:space="0" w:color="auto"/>
                        <w:right w:val="none" w:sz="0" w:space="0" w:color="auto"/>
                      </w:divBdr>
                    </w:div>
                  </w:divsChild>
                </w:div>
                <w:div w:id="2135369881">
                  <w:marLeft w:val="0"/>
                  <w:marRight w:val="0"/>
                  <w:marTop w:val="0"/>
                  <w:marBottom w:val="0"/>
                  <w:divBdr>
                    <w:top w:val="none" w:sz="0" w:space="0" w:color="auto"/>
                    <w:left w:val="none" w:sz="0" w:space="0" w:color="auto"/>
                    <w:bottom w:val="none" w:sz="0" w:space="0" w:color="auto"/>
                    <w:right w:val="none" w:sz="0" w:space="0" w:color="auto"/>
                  </w:divBdr>
                  <w:divsChild>
                    <w:div w:id="1224147658">
                      <w:marLeft w:val="0"/>
                      <w:marRight w:val="0"/>
                      <w:marTop w:val="0"/>
                      <w:marBottom w:val="0"/>
                      <w:divBdr>
                        <w:top w:val="none" w:sz="0" w:space="0" w:color="auto"/>
                        <w:left w:val="none" w:sz="0" w:space="0" w:color="auto"/>
                        <w:bottom w:val="none" w:sz="0" w:space="0" w:color="auto"/>
                        <w:right w:val="none" w:sz="0" w:space="0" w:color="auto"/>
                      </w:divBdr>
                    </w:div>
                  </w:divsChild>
                </w:div>
                <w:div w:id="799150041">
                  <w:marLeft w:val="0"/>
                  <w:marRight w:val="0"/>
                  <w:marTop w:val="0"/>
                  <w:marBottom w:val="0"/>
                  <w:divBdr>
                    <w:top w:val="none" w:sz="0" w:space="0" w:color="auto"/>
                    <w:left w:val="none" w:sz="0" w:space="0" w:color="auto"/>
                    <w:bottom w:val="none" w:sz="0" w:space="0" w:color="auto"/>
                    <w:right w:val="none" w:sz="0" w:space="0" w:color="auto"/>
                  </w:divBdr>
                  <w:divsChild>
                    <w:div w:id="230192511">
                      <w:marLeft w:val="0"/>
                      <w:marRight w:val="0"/>
                      <w:marTop w:val="0"/>
                      <w:marBottom w:val="0"/>
                      <w:divBdr>
                        <w:top w:val="none" w:sz="0" w:space="0" w:color="auto"/>
                        <w:left w:val="none" w:sz="0" w:space="0" w:color="auto"/>
                        <w:bottom w:val="none" w:sz="0" w:space="0" w:color="auto"/>
                        <w:right w:val="none" w:sz="0" w:space="0" w:color="auto"/>
                      </w:divBdr>
                    </w:div>
                  </w:divsChild>
                </w:div>
                <w:div w:id="1953434463">
                  <w:marLeft w:val="0"/>
                  <w:marRight w:val="0"/>
                  <w:marTop w:val="0"/>
                  <w:marBottom w:val="0"/>
                  <w:divBdr>
                    <w:top w:val="none" w:sz="0" w:space="0" w:color="auto"/>
                    <w:left w:val="none" w:sz="0" w:space="0" w:color="auto"/>
                    <w:bottom w:val="none" w:sz="0" w:space="0" w:color="auto"/>
                    <w:right w:val="none" w:sz="0" w:space="0" w:color="auto"/>
                  </w:divBdr>
                  <w:divsChild>
                    <w:div w:id="146014821">
                      <w:marLeft w:val="0"/>
                      <w:marRight w:val="0"/>
                      <w:marTop w:val="0"/>
                      <w:marBottom w:val="0"/>
                      <w:divBdr>
                        <w:top w:val="none" w:sz="0" w:space="0" w:color="auto"/>
                        <w:left w:val="none" w:sz="0" w:space="0" w:color="auto"/>
                        <w:bottom w:val="none" w:sz="0" w:space="0" w:color="auto"/>
                        <w:right w:val="none" w:sz="0" w:space="0" w:color="auto"/>
                      </w:divBdr>
                    </w:div>
                  </w:divsChild>
                </w:div>
                <w:div w:id="1088307283">
                  <w:marLeft w:val="0"/>
                  <w:marRight w:val="0"/>
                  <w:marTop w:val="0"/>
                  <w:marBottom w:val="0"/>
                  <w:divBdr>
                    <w:top w:val="none" w:sz="0" w:space="0" w:color="auto"/>
                    <w:left w:val="none" w:sz="0" w:space="0" w:color="auto"/>
                    <w:bottom w:val="none" w:sz="0" w:space="0" w:color="auto"/>
                    <w:right w:val="none" w:sz="0" w:space="0" w:color="auto"/>
                  </w:divBdr>
                  <w:divsChild>
                    <w:div w:id="1462842410">
                      <w:marLeft w:val="0"/>
                      <w:marRight w:val="0"/>
                      <w:marTop w:val="0"/>
                      <w:marBottom w:val="0"/>
                      <w:divBdr>
                        <w:top w:val="none" w:sz="0" w:space="0" w:color="auto"/>
                        <w:left w:val="none" w:sz="0" w:space="0" w:color="auto"/>
                        <w:bottom w:val="none" w:sz="0" w:space="0" w:color="auto"/>
                        <w:right w:val="none" w:sz="0" w:space="0" w:color="auto"/>
                      </w:divBdr>
                    </w:div>
                  </w:divsChild>
                </w:div>
                <w:div w:id="950936273">
                  <w:marLeft w:val="0"/>
                  <w:marRight w:val="0"/>
                  <w:marTop w:val="0"/>
                  <w:marBottom w:val="0"/>
                  <w:divBdr>
                    <w:top w:val="none" w:sz="0" w:space="0" w:color="auto"/>
                    <w:left w:val="none" w:sz="0" w:space="0" w:color="auto"/>
                    <w:bottom w:val="none" w:sz="0" w:space="0" w:color="auto"/>
                    <w:right w:val="none" w:sz="0" w:space="0" w:color="auto"/>
                  </w:divBdr>
                  <w:divsChild>
                    <w:div w:id="1503399221">
                      <w:marLeft w:val="0"/>
                      <w:marRight w:val="0"/>
                      <w:marTop w:val="0"/>
                      <w:marBottom w:val="0"/>
                      <w:divBdr>
                        <w:top w:val="none" w:sz="0" w:space="0" w:color="auto"/>
                        <w:left w:val="none" w:sz="0" w:space="0" w:color="auto"/>
                        <w:bottom w:val="none" w:sz="0" w:space="0" w:color="auto"/>
                        <w:right w:val="none" w:sz="0" w:space="0" w:color="auto"/>
                      </w:divBdr>
                    </w:div>
                  </w:divsChild>
                </w:div>
                <w:div w:id="108356699">
                  <w:marLeft w:val="0"/>
                  <w:marRight w:val="0"/>
                  <w:marTop w:val="0"/>
                  <w:marBottom w:val="0"/>
                  <w:divBdr>
                    <w:top w:val="none" w:sz="0" w:space="0" w:color="auto"/>
                    <w:left w:val="none" w:sz="0" w:space="0" w:color="auto"/>
                    <w:bottom w:val="none" w:sz="0" w:space="0" w:color="auto"/>
                    <w:right w:val="none" w:sz="0" w:space="0" w:color="auto"/>
                  </w:divBdr>
                  <w:divsChild>
                    <w:div w:id="1026710331">
                      <w:marLeft w:val="0"/>
                      <w:marRight w:val="0"/>
                      <w:marTop w:val="0"/>
                      <w:marBottom w:val="0"/>
                      <w:divBdr>
                        <w:top w:val="none" w:sz="0" w:space="0" w:color="auto"/>
                        <w:left w:val="none" w:sz="0" w:space="0" w:color="auto"/>
                        <w:bottom w:val="none" w:sz="0" w:space="0" w:color="auto"/>
                        <w:right w:val="none" w:sz="0" w:space="0" w:color="auto"/>
                      </w:divBdr>
                    </w:div>
                  </w:divsChild>
                </w:div>
                <w:div w:id="232473680">
                  <w:marLeft w:val="0"/>
                  <w:marRight w:val="0"/>
                  <w:marTop w:val="0"/>
                  <w:marBottom w:val="0"/>
                  <w:divBdr>
                    <w:top w:val="none" w:sz="0" w:space="0" w:color="auto"/>
                    <w:left w:val="none" w:sz="0" w:space="0" w:color="auto"/>
                    <w:bottom w:val="none" w:sz="0" w:space="0" w:color="auto"/>
                    <w:right w:val="none" w:sz="0" w:space="0" w:color="auto"/>
                  </w:divBdr>
                  <w:divsChild>
                    <w:div w:id="933434717">
                      <w:marLeft w:val="0"/>
                      <w:marRight w:val="0"/>
                      <w:marTop w:val="0"/>
                      <w:marBottom w:val="0"/>
                      <w:divBdr>
                        <w:top w:val="none" w:sz="0" w:space="0" w:color="auto"/>
                        <w:left w:val="none" w:sz="0" w:space="0" w:color="auto"/>
                        <w:bottom w:val="none" w:sz="0" w:space="0" w:color="auto"/>
                        <w:right w:val="none" w:sz="0" w:space="0" w:color="auto"/>
                      </w:divBdr>
                    </w:div>
                  </w:divsChild>
                </w:div>
                <w:div w:id="1714310106">
                  <w:marLeft w:val="0"/>
                  <w:marRight w:val="0"/>
                  <w:marTop w:val="0"/>
                  <w:marBottom w:val="0"/>
                  <w:divBdr>
                    <w:top w:val="none" w:sz="0" w:space="0" w:color="auto"/>
                    <w:left w:val="none" w:sz="0" w:space="0" w:color="auto"/>
                    <w:bottom w:val="none" w:sz="0" w:space="0" w:color="auto"/>
                    <w:right w:val="none" w:sz="0" w:space="0" w:color="auto"/>
                  </w:divBdr>
                  <w:divsChild>
                    <w:div w:id="1113207424">
                      <w:marLeft w:val="0"/>
                      <w:marRight w:val="0"/>
                      <w:marTop w:val="0"/>
                      <w:marBottom w:val="0"/>
                      <w:divBdr>
                        <w:top w:val="none" w:sz="0" w:space="0" w:color="auto"/>
                        <w:left w:val="none" w:sz="0" w:space="0" w:color="auto"/>
                        <w:bottom w:val="none" w:sz="0" w:space="0" w:color="auto"/>
                        <w:right w:val="none" w:sz="0" w:space="0" w:color="auto"/>
                      </w:divBdr>
                    </w:div>
                  </w:divsChild>
                </w:div>
                <w:div w:id="1143889635">
                  <w:marLeft w:val="0"/>
                  <w:marRight w:val="0"/>
                  <w:marTop w:val="0"/>
                  <w:marBottom w:val="0"/>
                  <w:divBdr>
                    <w:top w:val="none" w:sz="0" w:space="0" w:color="auto"/>
                    <w:left w:val="none" w:sz="0" w:space="0" w:color="auto"/>
                    <w:bottom w:val="none" w:sz="0" w:space="0" w:color="auto"/>
                    <w:right w:val="none" w:sz="0" w:space="0" w:color="auto"/>
                  </w:divBdr>
                  <w:divsChild>
                    <w:div w:id="24527425">
                      <w:marLeft w:val="0"/>
                      <w:marRight w:val="0"/>
                      <w:marTop w:val="0"/>
                      <w:marBottom w:val="0"/>
                      <w:divBdr>
                        <w:top w:val="none" w:sz="0" w:space="0" w:color="auto"/>
                        <w:left w:val="none" w:sz="0" w:space="0" w:color="auto"/>
                        <w:bottom w:val="none" w:sz="0" w:space="0" w:color="auto"/>
                        <w:right w:val="none" w:sz="0" w:space="0" w:color="auto"/>
                      </w:divBdr>
                    </w:div>
                  </w:divsChild>
                </w:div>
                <w:div w:id="997803812">
                  <w:marLeft w:val="0"/>
                  <w:marRight w:val="0"/>
                  <w:marTop w:val="0"/>
                  <w:marBottom w:val="0"/>
                  <w:divBdr>
                    <w:top w:val="none" w:sz="0" w:space="0" w:color="auto"/>
                    <w:left w:val="none" w:sz="0" w:space="0" w:color="auto"/>
                    <w:bottom w:val="none" w:sz="0" w:space="0" w:color="auto"/>
                    <w:right w:val="none" w:sz="0" w:space="0" w:color="auto"/>
                  </w:divBdr>
                  <w:divsChild>
                    <w:div w:id="1300112992">
                      <w:marLeft w:val="0"/>
                      <w:marRight w:val="0"/>
                      <w:marTop w:val="0"/>
                      <w:marBottom w:val="0"/>
                      <w:divBdr>
                        <w:top w:val="none" w:sz="0" w:space="0" w:color="auto"/>
                        <w:left w:val="none" w:sz="0" w:space="0" w:color="auto"/>
                        <w:bottom w:val="none" w:sz="0" w:space="0" w:color="auto"/>
                        <w:right w:val="none" w:sz="0" w:space="0" w:color="auto"/>
                      </w:divBdr>
                    </w:div>
                  </w:divsChild>
                </w:div>
                <w:div w:id="514418946">
                  <w:marLeft w:val="0"/>
                  <w:marRight w:val="0"/>
                  <w:marTop w:val="0"/>
                  <w:marBottom w:val="0"/>
                  <w:divBdr>
                    <w:top w:val="none" w:sz="0" w:space="0" w:color="auto"/>
                    <w:left w:val="none" w:sz="0" w:space="0" w:color="auto"/>
                    <w:bottom w:val="none" w:sz="0" w:space="0" w:color="auto"/>
                    <w:right w:val="none" w:sz="0" w:space="0" w:color="auto"/>
                  </w:divBdr>
                  <w:divsChild>
                    <w:div w:id="1041246929">
                      <w:marLeft w:val="0"/>
                      <w:marRight w:val="0"/>
                      <w:marTop w:val="0"/>
                      <w:marBottom w:val="0"/>
                      <w:divBdr>
                        <w:top w:val="none" w:sz="0" w:space="0" w:color="auto"/>
                        <w:left w:val="none" w:sz="0" w:space="0" w:color="auto"/>
                        <w:bottom w:val="none" w:sz="0" w:space="0" w:color="auto"/>
                        <w:right w:val="none" w:sz="0" w:space="0" w:color="auto"/>
                      </w:divBdr>
                    </w:div>
                  </w:divsChild>
                </w:div>
                <w:div w:id="986936831">
                  <w:marLeft w:val="0"/>
                  <w:marRight w:val="0"/>
                  <w:marTop w:val="0"/>
                  <w:marBottom w:val="0"/>
                  <w:divBdr>
                    <w:top w:val="none" w:sz="0" w:space="0" w:color="auto"/>
                    <w:left w:val="none" w:sz="0" w:space="0" w:color="auto"/>
                    <w:bottom w:val="none" w:sz="0" w:space="0" w:color="auto"/>
                    <w:right w:val="none" w:sz="0" w:space="0" w:color="auto"/>
                  </w:divBdr>
                  <w:divsChild>
                    <w:div w:id="243420834">
                      <w:marLeft w:val="0"/>
                      <w:marRight w:val="0"/>
                      <w:marTop w:val="0"/>
                      <w:marBottom w:val="0"/>
                      <w:divBdr>
                        <w:top w:val="none" w:sz="0" w:space="0" w:color="auto"/>
                        <w:left w:val="none" w:sz="0" w:space="0" w:color="auto"/>
                        <w:bottom w:val="none" w:sz="0" w:space="0" w:color="auto"/>
                        <w:right w:val="none" w:sz="0" w:space="0" w:color="auto"/>
                      </w:divBdr>
                    </w:div>
                  </w:divsChild>
                </w:div>
                <w:div w:id="192380038">
                  <w:marLeft w:val="0"/>
                  <w:marRight w:val="0"/>
                  <w:marTop w:val="0"/>
                  <w:marBottom w:val="0"/>
                  <w:divBdr>
                    <w:top w:val="none" w:sz="0" w:space="0" w:color="auto"/>
                    <w:left w:val="none" w:sz="0" w:space="0" w:color="auto"/>
                    <w:bottom w:val="none" w:sz="0" w:space="0" w:color="auto"/>
                    <w:right w:val="none" w:sz="0" w:space="0" w:color="auto"/>
                  </w:divBdr>
                  <w:divsChild>
                    <w:div w:id="1413350427">
                      <w:marLeft w:val="0"/>
                      <w:marRight w:val="0"/>
                      <w:marTop w:val="0"/>
                      <w:marBottom w:val="0"/>
                      <w:divBdr>
                        <w:top w:val="none" w:sz="0" w:space="0" w:color="auto"/>
                        <w:left w:val="none" w:sz="0" w:space="0" w:color="auto"/>
                        <w:bottom w:val="none" w:sz="0" w:space="0" w:color="auto"/>
                        <w:right w:val="none" w:sz="0" w:space="0" w:color="auto"/>
                      </w:divBdr>
                    </w:div>
                  </w:divsChild>
                </w:div>
                <w:div w:id="1305426724">
                  <w:marLeft w:val="0"/>
                  <w:marRight w:val="0"/>
                  <w:marTop w:val="0"/>
                  <w:marBottom w:val="0"/>
                  <w:divBdr>
                    <w:top w:val="none" w:sz="0" w:space="0" w:color="auto"/>
                    <w:left w:val="none" w:sz="0" w:space="0" w:color="auto"/>
                    <w:bottom w:val="none" w:sz="0" w:space="0" w:color="auto"/>
                    <w:right w:val="none" w:sz="0" w:space="0" w:color="auto"/>
                  </w:divBdr>
                  <w:divsChild>
                    <w:div w:id="1815561847">
                      <w:marLeft w:val="0"/>
                      <w:marRight w:val="0"/>
                      <w:marTop w:val="0"/>
                      <w:marBottom w:val="0"/>
                      <w:divBdr>
                        <w:top w:val="none" w:sz="0" w:space="0" w:color="auto"/>
                        <w:left w:val="none" w:sz="0" w:space="0" w:color="auto"/>
                        <w:bottom w:val="none" w:sz="0" w:space="0" w:color="auto"/>
                        <w:right w:val="none" w:sz="0" w:space="0" w:color="auto"/>
                      </w:divBdr>
                    </w:div>
                  </w:divsChild>
                </w:div>
                <w:div w:id="1987971316">
                  <w:marLeft w:val="0"/>
                  <w:marRight w:val="0"/>
                  <w:marTop w:val="0"/>
                  <w:marBottom w:val="0"/>
                  <w:divBdr>
                    <w:top w:val="none" w:sz="0" w:space="0" w:color="auto"/>
                    <w:left w:val="none" w:sz="0" w:space="0" w:color="auto"/>
                    <w:bottom w:val="none" w:sz="0" w:space="0" w:color="auto"/>
                    <w:right w:val="none" w:sz="0" w:space="0" w:color="auto"/>
                  </w:divBdr>
                  <w:divsChild>
                    <w:div w:id="1935362720">
                      <w:marLeft w:val="0"/>
                      <w:marRight w:val="0"/>
                      <w:marTop w:val="0"/>
                      <w:marBottom w:val="0"/>
                      <w:divBdr>
                        <w:top w:val="none" w:sz="0" w:space="0" w:color="auto"/>
                        <w:left w:val="none" w:sz="0" w:space="0" w:color="auto"/>
                        <w:bottom w:val="none" w:sz="0" w:space="0" w:color="auto"/>
                        <w:right w:val="none" w:sz="0" w:space="0" w:color="auto"/>
                      </w:divBdr>
                    </w:div>
                    <w:div w:id="2133474248">
                      <w:marLeft w:val="0"/>
                      <w:marRight w:val="0"/>
                      <w:marTop w:val="0"/>
                      <w:marBottom w:val="0"/>
                      <w:divBdr>
                        <w:top w:val="none" w:sz="0" w:space="0" w:color="auto"/>
                        <w:left w:val="none" w:sz="0" w:space="0" w:color="auto"/>
                        <w:bottom w:val="none" w:sz="0" w:space="0" w:color="auto"/>
                        <w:right w:val="none" w:sz="0" w:space="0" w:color="auto"/>
                      </w:divBdr>
                    </w:div>
                  </w:divsChild>
                </w:div>
                <w:div w:id="1974091620">
                  <w:marLeft w:val="0"/>
                  <w:marRight w:val="0"/>
                  <w:marTop w:val="0"/>
                  <w:marBottom w:val="0"/>
                  <w:divBdr>
                    <w:top w:val="none" w:sz="0" w:space="0" w:color="auto"/>
                    <w:left w:val="none" w:sz="0" w:space="0" w:color="auto"/>
                    <w:bottom w:val="none" w:sz="0" w:space="0" w:color="auto"/>
                    <w:right w:val="none" w:sz="0" w:space="0" w:color="auto"/>
                  </w:divBdr>
                  <w:divsChild>
                    <w:div w:id="1978954149">
                      <w:marLeft w:val="0"/>
                      <w:marRight w:val="0"/>
                      <w:marTop w:val="0"/>
                      <w:marBottom w:val="0"/>
                      <w:divBdr>
                        <w:top w:val="none" w:sz="0" w:space="0" w:color="auto"/>
                        <w:left w:val="none" w:sz="0" w:space="0" w:color="auto"/>
                        <w:bottom w:val="none" w:sz="0" w:space="0" w:color="auto"/>
                        <w:right w:val="none" w:sz="0" w:space="0" w:color="auto"/>
                      </w:divBdr>
                    </w:div>
                  </w:divsChild>
                </w:div>
                <w:div w:id="1729257055">
                  <w:marLeft w:val="0"/>
                  <w:marRight w:val="0"/>
                  <w:marTop w:val="0"/>
                  <w:marBottom w:val="0"/>
                  <w:divBdr>
                    <w:top w:val="none" w:sz="0" w:space="0" w:color="auto"/>
                    <w:left w:val="none" w:sz="0" w:space="0" w:color="auto"/>
                    <w:bottom w:val="none" w:sz="0" w:space="0" w:color="auto"/>
                    <w:right w:val="none" w:sz="0" w:space="0" w:color="auto"/>
                  </w:divBdr>
                  <w:divsChild>
                    <w:div w:id="2136749136">
                      <w:marLeft w:val="0"/>
                      <w:marRight w:val="0"/>
                      <w:marTop w:val="0"/>
                      <w:marBottom w:val="0"/>
                      <w:divBdr>
                        <w:top w:val="none" w:sz="0" w:space="0" w:color="auto"/>
                        <w:left w:val="none" w:sz="0" w:space="0" w:color="auto"/>
                        <w:bottom w:val="none" w:sz="0" w:space="0" w:color="auto"/>
                        <w:right w:val="none" w:sz="0" w:space="0" w:color="auto"/>
                      </w:divBdr>
                    </w:div>
                  </w:divsChild>
                </w:div>
                <w:div w:id="1226255448">
                  <w:marLeft w:val="0"/>
                  <w:marRight w:val="0"/>
                  <w:marTop w:val="0"/>
                  <w:marBottom w:val="0"/>
                  <w:divBdr>
                    <w:top w:val="none" w:sz="0" w:space="0" w:color="auto"/>
                    <w:left w:val="none" w:sz="0" w:space="0" w:color="auto"/>
                    <w:bottom w:val="none" w:sz="0" w:space="0" w:color="auto"/>
                    <w:right w:val="none" w:sz="0" w:space="0" w:color="auto"/>
                  </w:divBdr>
                  <w:divsChild>
                    <w:div w:id="2009868349">
                      <w:marLeft w:val="0"/>
                      <w:marRight w:val="0"/>
                      <w:marTop w:val="0"/>
                      <w:marBottom w:val="0"/>
                      <w:divBdr>
                        <w:top w:val="none" w:sz="0" w:space="0" w:color="auto"/>
                        <w:left w:val="none" w:sz="0" w:space="0" w:color="auto"/>
                        <w:bottom w:val="none" w:sz="0" w:space="0" w:color="auto"/>
                        <w:right w:val="none" w:sz="0" w:space="0" w:color="auto"/>
                      </w:divBdr>
                    </w:div>
                  </w:divsChild>
                </w:div>
                <w:div w:id="1403917148">
                  <w:marLeft w:val="0"/>
                  <w:marRight w:val="0"/>
                  <w:marTop w:val="0"/>
                  <w:marBottom w:val="0"/>
                  <w:divBdr>
                    <w:top w:val="none" w:sz="0" w:space="0" w:color="auto"/>
                    <w:left w:val="none" w:sz="0" w:space="0" w:color="auto"/>
                    <w:bottom w:val="none" w:sz="0" w:space="0" w:color="auto"/>
                    <w:right w:val="none" w:sz="0" w:space="0" w:color="auto"/>
                  </w:divBdr>
                  <w:divsChild>
                    <w:div w:id="1025592334">
                      <w:marLeft w:val="0"/>
                      <w:marRight w:val="0"/>
                      <w:marTop w:val="0"/>
                      <w:marBottom w:val="0"/>
                      <w:divBdr>
                        <w:top w:val="none" w:sz="0" w:space="0" w:color="auto"/>
                        <w:left w:val="none" w:sz="0" w:space="0" w:color="auto"/>
                        <w:bottom w:val="none" w:sz="0" w:space="0" w:color="auto"/>
                        <w:right w:val="none" w:sz="0" w:space="0" w:color="auto"/>
                      </w:divBdr>
                    </w:div>
                  </w:divsChild>
                </w:div>
                <w:div w:id="206840207">
                  <w:marLeft w:val="0"/>
                  <w:marRight w:val="0"/>
                  <w:marTop w:val="0"/>
                  <w:marBottom w:val="0"/>
                  <w:divBdr>
                    <w:top w:val="none" w:sz="0" w:space="0" w:color="auto"/>
                    <w:left w:val="none" w:sz="0" w:space="0" w:color="auto"/>
                    <w:bottom w:val="none" w:sz="0" w:space="0" w:color="auto"/>
                    <w:right w:val="none" w:sz="0" w:space="0" w:color="auto"/>
                  </w:divBdr>
                  <w:divsChild>
                    <w:div w:id="842284804">
                      <w:marLeft w:val="0"/>
                      <w:marRight w:val="0"/>
                      <w:marTop w:val="0"/>
                      <w:marBottom w:val="0"/>
                      <w:divBdr>
                        <w:top w:val="none" w:sz="0" w:space="0" w:color="auto"/>
                        <w:left w:val="none" w:sz="0" w:space="0" w:color="auto"/>
                        <w:bottom w:val="none" w:sz="0" w:space="0" w:color="auto"/>
                        <w:right w:val="none" w:sz="0" w:space="0" w:color="auto"/>
                      </w:divBdr>
                    </w:div>
                  </w:divsChild>
                </w:div>
                <w:div w:id="1510677759">
                  <w:marLeft w:val="0"/>
                  <w:marRight w:val="0"/>
                  <w:marTop w:val="0"/>
                  <w:marBottom w:val="0"/>
                  <w:divBdr>
                    <w:top w:val="none" w:sz="0" w:space="0" w:color="auto"/>
                    <w:left w:val="none" w:sz="0" w:space="0" w:color="auto"/>
                    <w:bottom w:val="none" w:sz="0" w:space="0" w:color="auto"/>
                    <w:right w:val="none" w:sz="0" w:space="0" w:color="auto"/>
                  </w:divBdr>
                  <w:divsChild>
                    <w:div w:id="179589568">
                      <w:marLeft w:val="0"/>
                      <w:marRight w:val="0"/>
                      <w:marTop w:val="0"/>
                      <w:marBottom w:val="0"/>
                      <w:divBdr>
                        <w:top w:val="none" w:sz="0" w:space="0" w:color="auto"/>
                        <w:left w:val="none" w:sz="0" w:space="0" w:color="auto"/>
                        <w:bottom w:val="none" w:sz="0" w:space="0" w:color="auto"/>
                        <w:right w:val="none" w:sz="0" w:space="0" w:color="auto"/>
                      </w:divBdr>
                    </w:div>
                  </w:divsChild>
                </w:div>
                <w:div w:id="268438158">
                  <w:marLeft w:val="0"/>
                  <w:marRight w:val="0"/>
                  <w:marTop w:val="0"/>
                  <w:marBottom w:val="0"/>
                  <w:divBdr>
                    <w:top w:val="none" w:sz="0" w:space="0" w:color="auto"/>
                    <w:left w:val="none" w:sz="0" w:space="0" w:color="auto"/>
                    <w:bottom w:val="none" w:sz="0" w:space="0" w:color="auto"/>
                    <w:right w:val="none" w:sz="0" w:space="0" w:color="auto"/>
                  </w:divBdr>
                  <w:divsChild>
                    <w:div w:id="103888043">
                      <w:marLeft w:val="0"/>
                      <w:marRight w:val="0"/>
                      <w:marTop w:val="0"/>
                      <w:marBottom w:val="0"/>
                      <w:divBdr>
                        <w:top w:val="none" w:sz="0" w:space="0" w:color="auto"/>
                        <w:left w:val="none" w:sz="0" w:space="0" w:color="auto"/>
                        <w:bottom w:val="none" w:sz="0" w:space="0" w:color="auto"/>
                        <w:right w:val="none" w:sz="0" w:space="0" w:color="auto"/>
                      </w:divBdr>
                    </w:div>
                  </w:divsChild>
                </w:div>
                <w:div w:id="1952206027">
                  <w:marLeft w:val="0"/>
                  <w:marRight w:val="0"/>
                  <w:marTop w:val="0"/>
                  <w:marBottom w:val="0"/>
                  <w:divBdr>
                    <w:top w:val="none" w:sz="0" w:space="0" w:color="auto"/>
                    <w:left w:val="none" w:sz="0" w:space="0" w:color="auto"/>
                    <w:bottom w:val="none" w:sz="0" w:space="0" w:color="auto"/>
                    <w:right w:val="none" w:sz="0" w:space="0" w:color="auto"/>
                  </w:divBdr>
                  <w:divsChild>
                    <w:div w:id="1637221359">
                      <w:marLeft w:val="0"/>
                      <w:marRight w:val="0"/>
                      <w:marTop w:val="0"/>
                      <w:marBottom w:val="0"/>
                      <w:divBdr>
                        <w:top w:val="none" w:sz="0" w:space="0" w:color="auto"/>
                        <w:left w:val="none" w:sz="0" w:space="0" w:color="auto"/>
                        <w:bottom w:val="none" w:sz="0" w:space="0" w:color="auto"/>
                        <w:right w:val="none" w:sz="0" w:space="0" w:color="auto"/>
                      </w:divBdr>
                    </w:div>
                  </w:divsChild>
                </w:div>
                <w:div w:id="674576124">
                  <w:marLeft w:val="0"/>
                  <w:marRight w:val="0"/>
                  <w:marTop w:val="0"/>
                  <w:marBottom w:val="0"/>
                  <w:divBdr>
                    <w:top w:val="none" w:sz="0" w:space="0" w:color="auto"/>
                    <w:left w:val="none" w:sz="0" w:space="0" w:color="auto"/>
                    <w:bottom w:val="none" w:sz="0" w:space="0" w:color="auto"/>
                    <w:right w:val="none" w:sz="0" w:space="0" w:color="auto"/>
                  </w:divBdr>
                  <w:divsChild>
                    <w:div w:id="559752539">
                      <w:marLeft w:val="0"/>
                      <w:marRight w:val="0"/>
                      <w:marTop w:val="0"/>
                      <w:marBottom w:val="0"/>
                      <w:divBdr>
                        <w:top w:val="none" w:sz="0" w:space="0" w:color="auto"/>
                        <w:left w:val="none" w:sz="0" w:space="0" w:color="auto"/>
                        <w:bottom w:val="none" w:sz="0" w:space="0" w:color="auto"/>
                        <w:right w:val="none" w:sz="0" w:space="0" w:color="auto"/>
                      </w:divBdr>
                    </w:div>
                    <w:div w:id="774254666">
                      <w:marLeft w:val="0"/>
                      <w:marRight w:val="0"/>
                      <w:marTop w:val="0"/>
                      <w:marBottom w:val="0"/>
                      <w:divBdr>
                        <w:top w:val="none" w:sz="0" w:space="0" w:color="auto"/>
                        <w:left w:val="none" w:sz="0" w:space="0" w:color="auto"/>
                        <w:bottom w:val="none" w:sz="0" w:space="0" w:color="auto"/>
                        <w:right w:val="none" w:sz="0" w:space="0" w:color="auto"/>
                      </w:divBdr>
                    </w:div>
                  </w:divsChild>
                </w:div>
                <w:div w:id="1902211106">
                  <w:marLeft w:val="0"/>
                  <w:marRight w:val="0"/>
                  <w:marTop w:val="0"/>
                  <w:marBottom w:val="0"/>
                  <w:divBdr>
                    <w:top w:val="none" w:sz="0" w:space="0" w:color="auto"/>
                    <w:left w:val="none" w:sz="0" w:space="0" w:color="auto"/>
                    <w:bottom w:val="none" w:sz="0" w:space="0" w:color="auto"/>
                    <w:right w:val="none" w:sz="0" w:space="0" w:color="auto"/>
                  </w:divBdr>
                  <w:divsChild>
                    <w:div w:id="1996453576">
                      <w:marLeft w:val="0"/>
                      <w:marRight w:val="0"/>
                      <w:marTop w:val="0"/>
                      <w:marBottom w:val="0"/>
                      <w:divBdr>
                        <w:top w:val="none" w:sz="0" w:space="0" w:color="auto"/>
                        <w:left w:val="none" w:sz="0" w:space="0" w:color="auto"/>
                        <w:bottom w:val="none" w:sz="0" w:space="0" w:color="auto"/>
                        <w:right w:val="none" w:sz="0" w:space="0" w:color="auto"/>
                      </w:divBdr>
                    </w:div>
                  </w:divsChild>
                </w:div>
                <w:div w:id="1249969671">
                  <w:marLeft w:val="0"/>
                  <w:marRight w:val="0"/>
                  <w:marTop w:val="0"/>
                  <w:marBottom w:val="0"/>
                  <w:divBdr>
                    <w:top w:val="none" w:sz="0" w:space="0" w:color="auto"/>
                    <w:left w:val="none" w:sz="0" w:space="0" w:color="auto"/>
                    <w:bottom w:val="none" w:sz="0" w:space="0" w:color="auto"/>
                    <w:right w:val="none" w:sz="0" w:space="0" w:color="auto"/>
                  </w:divBdr>
                  <w:divsChild>
                    <w:div w:id="1528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395414">
      <w:bodyDiv w:val="1"/>
      <w:marLeft w:val="0"/>
      <w:marRight w:val="0"/>
      <w:marTop w:val="0"/>
      <w:marBottom w:val="0"/>
      <w:divBdr>
        <w:top w:val="none" w:sz="0" w:space="0" w:color="auto"/>
        <w:left w:val="none" w:sz="0" w:space="0" w:color="auto"/>
        <w:bottom w:val="none" w:sz="0" w:space="0" w:color="auto"/>
        <w:right w:val="none" w:sz="0" w:space="0" w:color="auto"/>
      </w:divBdr>
      <w:divsChild>
        <w:div w:id="632946692">
          <w:marLeft w:val="0"/>
          <w:marRight w:val="0"/>
          <w:marTop w:val="0"/>
          <w:marBottom w:val="0"/>
          <w:divBdr>
            <w:top w:val="none" w:sz="0" w:space="0" w:color="auto"/>
            <w:left w:val="none" w:sz="0" w:space="0" w:color="auto"/>
            <w:bottom w:val="none" w:sz="0" w:space="0" w:color="auto"/>
            <w:right w:val="none" w:sz="0" w:space="0" w:color="auto"/>
          </w:divBdr>
          <w:divsChild>
            <w:div w:id="30156065">
              <w:marLeft w:val="0"/>
              <w:marRight w:val="0"/>
              <w:marTop w:val="0"/>
              <w:marBottom w:val="0"/>
              <w:divBdr>
                <w:top w:val="none" w:sz="0" w:space="0" w:color="auto"/>
                <w:left w:val="none" w:sz="0" w:space="0" w:color="auto"/>
                <w:bottom w:val="none" w:sz="0" w:space="0" w:color="auto"/>
                <w:right w:val="none" w:sz="0" w:space="0" w:color="auto"/>
              </w:divBdr>
            </w:div>
            <w:div w:id="61415631">
              <w:marLeft w:val="0"/>
              <w:marRight w:val="0"/>
              <w:marTop w:val="0"/>
              <w:marBottom w:val="0"/>
              <w:divBdr>
                <w:top w:val="none" w:sz="0" w:space="0" w:color="auto"/>
                <w:left w:val="none" w:sz="0" w:space="0" w:color="auto"/>
                <w:bottom w:val="none" w:sz="0" w:space="0" w:color="auto"/>
                <w:right w:val="none" w:sz="0" w:space="0" w:color="auto"/>
              </w:divBdr>
            </w:div>
            <w:div w:id="1071925723">
              <w:marLeft w:val="0"/>
              <w:marRight w:val="0"/>
              <w:marTop w:val="0"/>
              <w:marBottom w:val="0"/>
              <w:divBdr>
                <w:top w:val="none" w:sz="0" w:space="0" w:color="auto"/>
                <w:left w:val="none" w:sz="0" w:space="0" w:color="auto"/>
                <w:bottom w:val="none" w:sz="0" w:space="0" w:color="auto"/>
                <w:right w:val="none" w:sz="0" w:space="0" w:color="auto"/>
              </w:divBdr>
            </w:div>
            <w:div w:id="2082562658">
              <w:marLeft w:val="0"/>
              <w:marRight w:val="0"/>
              <w:marTop w:val="0"/>
              <w:marBottom w:val="0"/>
              <w:divBdr>
                <w:top w:val="none" w:sz="0" w:space="0" w:color="auto"/>
                <w:left w:val="none" w:sz="0" w:space="0" w:color="auto"/>
                <w:bottom w:val="none" w:sz="0" w:space="0" w:color="auto"/>
                <w:right w:val="none" w:sz="0" w:space="0" w:color="auto"/>
              </w:divBdr>
            </w:div>
            <w:div w:id="882867351">
              <w:marLeft w:val="0"/>
              <w:marRight w:val="0"/>
              <w:marTop w:val="0"/>
              <w:marBottom w:val="0"/>
              <w:divBdr>
                <w:top w:val="none" w:sz="0" w:space="0" w:color="auto"/>
                <w:left w:val="none" w:sz="0" w:space="0" w:color="auto"/>
                <w:bottom w:val="none" w:sz="0" w:space="0" w:color="auto"/>
                <w:right w:val="none" w:sz="0" w:space="0" w:color="auto"/>
              </w:divBdr>
            </w:div>
            <w:div w:id="1015039031">
              <w:marLeft w:val="0"/>
              <w:marRight w:val="0"/>
              <w:marTop w:val="0"/>
              <w:marBottom w:val="0"/>
              <w:divBdr>
                <w:top w:val="none" w:sz="0" w:space="0" w:color="auto"/>
                <w:left w:val="none" w:sz="0" w:space="0" w:color="auto"/>
                <w:bottom w:val="none" w:sz="0" w:space="0" w:color="auto"/>
                <w:right w:val="none" w:sz="0" w:space="0" w:color="auto"/>
              </w:divBdr>
            </w:div>
            <w:div w:id="16852148">
              <w:marLeft w:val="0"/>
              <w:marRight w:val="0"/>
              <w:marTop w:val="0"/>
              <w:marBottom w:val="0"/>
              <w:divBdr>
                <w:top w:val="none" w:sz="0" w:space="0" w:color="auto"/>
                <w:left w:val="none" w:sz="0" w:space="0" w:color="auto"/>
                <w:bottom w:val="none" w:sz="0" w:space="0" w:color="auto"/>
                <w:right w:val="none" w:sz="0" w:space="0" w:color="auto"/>
              </w:divBdr>
            </w:div>
            <w:div w:id="707073511">
              <w:marLeft w:val="0"/>
              <w:marRight w:val="0"/>
              <w:marTop w:val="0"/>
              <w:marBottom w:val="0"/>
              <w:divBdr>
                <w:top w:val="none" w:sz="0" w:space="0" w:color="auto"/>
                <w:left w:val="none" w:sz="0" w:space="0" w:color="auto"/>
                <w:bottom w:val="none" w:sz="0" w:space="0" w:color="auto"/>
                <w:right w:val="none" w:sz="0" w:space="0" w:color="auto"/>
              </w:divBdr>
            </w:div>
            <w:div w:id="998342537">
              <w:marLeft w:val="0"/>
              <w:marRight w:val="0"/>
              <w:marTop w:val="0"/>
              <w:marBottom w:val="0"/>
              <w:divBdr>
                <w:top w:val="none" w:sz="0" w:space="0" w:color="auto"/>
                <w:left w:val="none" w:sz="0" w:space="0" w:color="auto"/>
                <w:bottom w:val="none" w:sz="0" w:space="0" w:color="auto"/>
                <w:right w:val="none" w:sz="0" w:space="0" w:color="auto"/>
              </w:divBdr>
            </w:div>
            <w:div w:id="1248659854">
              <w:marLeft w:val="0"/>
              <w:marRight w:val="0"/>
              <w:marTop w:val="0"/>
              <w:marBottom w:val="0"/>
              <w:divBdr>
                <w:top w:val="none" w:sz="0" w:space="0" w:color="auto"/>
                <w:left w:val="none" w:sz="0" w:space="0" w:color="auto"/>
                <w:bottom w:val="none" w:sz="0" w:space="0" w:color="auto"/>
                <w:right w:val="none" w:sz="0" w:space="0" w:color="auto"/>
              </w:divBdr>
            </w:div>
            <w:div w:id="103231759">
              <w:marLeft w:val="0"/>
              <w:marRight w:val="0"/>
              <w:marTop w:val="0"/>
              <w:marBottom w:val="0"/>
              <w:divBdr>
                <w:top w:val="none" w:sz="0" w:space="0" w:color="auto"/>
                <w:left w:val="none" w:sz="0" w:space="0" w:color="auto"/>
                <w:bottom w:val="none" w:sz="0" w:space="0" w:color="auto"/>
                <w:right w:val="none" w:sz="0" w:space="0" w:color="auto"/>
              </w:divBdr>
            </w:div>
          </w:divsChild>
        </w:div>
        <w:div w:id="1031417303">
          <w:marLeft w:val="0"/>
          <w:marRight w:val="0"/>
          <w:marTop w:val="0"/>
          <w:marBottom w:val="0"/>
          <w:divBdr>
            <w:top w:val="none" w:sz="0" w:space="0" w:color="auto"/>
            <w:left w:val="none" w:sz="0" w:space="0" w:color="auto"/>
            <w:bottom w:val="none" w:sz="0" w:space="0" w:color="auto"/>
            <w:right w:val="none" w:sz="0" w:space="0" w:color="auto"/>
          </w:divBdr>
          <w:divsChild>
            <w:div w:id="1419642575">
              <w:marLeft w:val="-75"/>
              <w:marRight w:val="0"/>
              <w:marTop w:val="30"/>
              <w:marBottom w:val="30"/>
              <w:divBdr>
                <w:top w:val="none" w:sz="0" w:space="0" w:color="auto"/>
                <w:left w:val="none" w:sz="0" w:space="0" w:color="auto"/>
                <w:bottom w:val="none" w:sz="0" w:space="0" w:color="auto"/>
                <w:right w:val="none" w:sz="0" w:space="0" w:color="auto"/>
              </w:divBdr>
              <w:divsChild>
                <w:div w:id="873080402">
                  <w:marLeft w:val="0"/>
                  <w:marRight w:val="0"/>
                  <w:marTop w:val="0"/>
                  <w:marBottom w:val="0"/>
                  <w:divBdr>
                    <w:top w:val="none" w:sz="0" w:space="0" w:color="auto"/>
                    <w:left w:val="none" w:sz="0" w:space="0" w:color="auto"/>
                    <w:bottom w:val="none" w:sz="0" w:space="0" w:color="auto"/>
                    <w:right w:val="none" w:sz="0" w:space="0" w:color="auto"/>
                  </w:divBdr>
                  <w:divsChild>
                    <w:div w:id="669874783">
                      <w:marLeft w:val="0"/>
                      <w:marRight w:val="0"/>
                      <w:marTop w:val="0"/>
                      <w:marBottom w:val="0"/>
                      <w:divBdr>
                        <w:top w:val="none" w:sz="0" w:space="0" w:color="auto"/>
                        <w:left w:val="none" w:sz="0" w:space="0" w:color="auto"/>
                        <w:bottom w:val="none" w:sz="0" w:space="0" w:color="auto"/>
                        <w:right w:val="none" w:sz="0" w:space="0" w:color="auto"/>
                      </w:divBdr>
                    </w:div>
                  </w:divsChild>
                </w:div>
                <w:div w:id="2065249343">
                  <w:marLeft w:val="0"/>
                  <w:marRight w:val="0"/>
                  <w:marTop w:val="0"/>
                  <w:marBottom w:val="0"/>
                  <w:divBdr>
                    <w:top w:val="none" w:sz="0" w:space="0" w:color="auto"/>
                    <w:left w:val="none" w:sz="0" w:space="0" w:color="auto"/>
                    <w:bottom w:val="none" w:sz="0" w:space="0" w:color="auto"/>
                    <w:right w:val="none" w:sz="0" w:space="0" w:color="auto"/>
                  </w:divBdr>
                  <w:divsChild>
                    <w:div w:id="867794362">
                      <w:marLeft w:val="0"/>
                      <w:marRight w:val="0"/>
                      <w:marTop w:val="0"/>
                      <w:marBottom w:val="0"/>
                      <w:divBdr>
                        <w:top w:val="none" w:sz="0" w:space="0" w:color="auto"/>
                        <w:left w:val="none" w:sz="0" w:space="0" w:color="auto"/>
                        <w:bottom w:val="none" w:sz="0" w:space="0" w:color="auto"/>
                        <w:right w:val="none" w:sz="0" w:space="0" w:color="auto"/>
                      </w:divBdr>
                    </w:div>
                  </w:divsChild>
                </w:div>
                <w:div w:id="1111240042">
                  <w:marLeft w:val="0"/>
                  <w:marRight w:val="0"/>
                  <w:marTop w:val="0"/>
                  <w:marBottom w:val="0"/>
                  <w:divBdr>
                    <w:top w:val="none" w:sz="0" w:space="0" w:color="auto"/>
                    <w:left w:val="none" w:sz="0" w:space="0" w:color="auto"/>
                    <w:bottom w:val="none" w:sz="0" w:space="0" w:color="auto"/>
                    <w:right w:val="none" w:sz="0" w:space="0" w:color="auto"/>
                  </w:divBdr>
                  <w:divsChild>
                    <w:div w:id="1759716776">
                      <w:marLeft w:val="0"/>
                      <w:marRight w:val="0"/>
                      <w:marTop w:val="0"/>
                      <w:marBottom w:val="0"/>
                      <w:divBdr>
                        <w:top w:val="none" w:sz="0" w:space="0" w:color="auto"/>
                        <w:left w:val="none" w:sz="0" w:space="0" w:color="auto"/>
                        <w:bottom w:val="none" w:sz="0" w:space="0" w:color="auto"/>
                        <w:right w:val="none" w:sz="0" w:space="0" w:color="auto"/>
                      </w:divBdr>
                    </w:div>
                  </w:divsChild>
                </w:div>
                <w:div w:id="972636095">
                  <w:marLeft w:val="0"/>
                  <w:marRight w:val="0"/>
                  <w:marTop w:val="0"/>
                  <w:marBottom w:val="0"/>
                  <w:divBdr>
                    <w:top w:val="none" w:sz="0" w:space="0" w:color="auto"/>
                    <w:left w:val="none" w:sz="0" w:space="0" w:color="auto"/>
                    <w:bottom w:val="none" w:sz="0" w:space="0" w:color="auto"/>
                    <w:right w:val="none" w:sz="0" w:space="0" w:color="auto"/>
                  </w:divBdr>
                  <w:divsChild>
                    <w:div w:id="1555505716">
                      <w:marLeft w:val="0"/>
                      <w:marRight w:val="0"/>
                      <w:marTop w:val="0"/>
                      <w:marBottom w:val="0"/>
                      <w:divBdr>
                        <w:top w:val="none" w:sz="0" w:space="0" w:color="auto"/>
                        <w:left w:val="none" w:sz="0" w:space="0" w:color="auto"/>
                        <w:bottom w:val="none" w:sz="0" w:space="0" w:color="auto"/>
                        <w:right w:val="none" w:sz="0" w:space="0" w:color="auto"/>
                      </w:divBdr>
                    </w:div>
                  </w:divsChild>
                </w:div>
                <w:div w:id="945574518">
                  <w:marLeft w:val="0"/>
                  <w:marRight w:val="0"/>
                  <w:marTop w:val="0"/>
                  <w:marBottom w:val="0"/>
                  <w:divBdr>
                    <w:top w:val="none" w:sz="0" w:space="0" w:color="auto"/>
                    <w:left w:val="none" w:sz="0" w:space="0" w:color="auto"/>
                    <w:bottom w:val="none" w:sz="0" w:space="0" w:color="auto"/>
                    <w:right w:val="none" w:sz="0" w:space="0" w:color="auto"/>
                  </w:divBdr>
                  <w:divsChild>
                    <w:div w:id="351154988">
                      <w:marLeft w:val="0"/>
                      <w:marRight w:val="0"/>
                      <w:marTop w:val="0"/>
                      <w:marBottom w:val="0"/>
                      <w:divBdr>
                        <w:top w:val="none" w:sz="0" w:space="0" w:color="auto"/>
                        <w:left w:val="none" w:sz="0" w:space="0" w:color="auto"/>
                        <w:bottom w:val="none" w:sz="0" w:space="0" w:color="auto"/>
                        <w:right w:val="none" w:sz="0" w:space="0" w:color="auto"/>
                      </w:divBdr>
                    </w:div>
                  </w:divsChild>
                </w:div>
                <w:div w:id="757944715">
                  <w:marLeft w:val="0"/>
                  <w:marRight w:val="0"/>
                  <w:marTop w:val="0"/>
                  <w:marBottom w:val="0"/>
                  <w:divBdr>
                    <w:top w:val="none" w:sz="0" w:space="0" w:color="auto"/>
                    <w:left w:val="none" w:sz="0" w:space="0" w:color="auto"/>
                    <w:bottom w:val="none" w:sz="0" w:space="0" w:color="auto"/>
                    <w:right w:val="none" w:sz="0" w:space="0" w:color="auto"/>
                  </w:divBdr>
                  <w:divsChild>
                    <w:div w:id="221912701">
                      <w:marLeft w:val="0"/>
                      <w:marRight w:val="0"/>
                      <w:marTop w:val="0"/>
                      <w:marBottom w:val="0"/>
                      <w:divBdr>
                        <w:top w:val="none" w:sz="0" w:space="0" w:color="auto"/>
                        <w:left w:val="none" w:sz="0" w:space="0" w:color="auto"/>
                        <w:bottom w:val="none" w:sz="0" w:space="0" w:color="auto"/>
                        <w:right w:val="none" w:sz="0" w:space="0" w:color="auto"/>
                      </w:divBdr>
                    </w:div>
                  </w:divsChild>
                </w:div>
                <w:div w:id="1852838600">
                  <w:marLeft w:val="0"/>
                  <w:marRight w:val="0"/>
                  <w:marTop w:val="0"/>
                  <w:marBottom w:val="0"/>
                  <w:divBdr>
                    <w:top w:val="none" w:sz="0" w:space="0" w:color="auto"/>
                    <w:left w:val="none" w:sz="0" w:space="0" w:color="auto"/>
                    <w:bottom w:val="none" w:sz="0" w:space="0" w:color="auto"/>
                    <w:right w:val="none" w:sz="0" w:space="0" w:color="auto"/>
                  </w:divBdr>
                  <w:divsChild>
                    <w:div w:id="1733624298">
                      <w:marLeft w:val="0"/>
                      <w:marRight w:val="0"/>
                      <w:marTop w:val="0"/>
                      <w:marBottom w:val="0"/>
                      <w:divBdr>
                        <w:top w:val="none" w:sz="0" w:space="0" w:color="auto"/>
                        <w:left w:val="none" w:sz="0" w:space="0" w:color="auto"/>
                        <w:bottom w:val="none" w:sz="0" w:space="0" w:color="auto"/>
                        <w:right w:val="none" w:sz="0" w:space="0" w:color="auto"/>
                      </w:divBdr>
                    </w:div>
                  </w:divsChild>
                </w:div>
                <w:div w:id="1910267296">
                  <w:marLeft w:val="0"/>
                  <w:marRight w:val="0"/>
                  <w:marTop w:val="0"/>
                  <w:marBottom w:val="0"/>
                  <w:divBdr>
                    <w:top w:val="none" w:sz="0" w:space="0" w:color="auto"/>
                    <w:left w:val="none" w:sz="0" w:space="0" w:color="auto"/>
                    <w:bottom w:val="none" w:sz="0" w:space="0" w:color="auto"/>
                    <w:right w:val="none" w:sz="0" w:space="0" w:color="auto"/>
                  </w:divBdr>
                  <w:divsChild>
                    <w:div w:id="147402228">
                      <w:marLeft w:val="0"/>
                      <w:marRight w:val="0"/>
                      <w:marTop w:val="0"/>
                      <w:marBottom w:val="0"/>
                      <w:divBdr>
                        <w:top w:val="none" w:sz="0" w:space="0" w:color="auto"/>
                        <w:left w:val="none" w:sz="0" w:space="0" w:color="auto"/>
                        <w:bottom w:val="none" w:sz="0" w:space="0" w:color="auto"/>
                        <w:right w:val="none" w:sz="0" w:space="0" w:color="auto"/>
                      </w:divBdr>
                    </w:div>
                  </w:divsChild>
                </w:div>
                <w:div w:id="992028085">
                  <w:marLeft w:val="0"/>
                  <w:marRight w:val="0"/>
                  <w:marTop w:val="0"/>
                  <w:marBottom w:val="0"/>
                  <w:divBdr>
                    <w:top w:val="none" w:sz="0" w:space="0" w:color="auto"/>
                    <w:left w:val="none" w:sz="0" w:space="0" w:color="auto"/>
                    <w:bottom w:val="none" w:sz="0" w:space="0" w:color="auto"/>
                    <w:right w:val="none" w:sz="0" w:space="0" w:color="auto"/>
                  </w:divBdr>
                  <w:divsChild>
                    <w:div w:id="1974096166">
                      <w:marLeft w:val="0"/>
                      <w:marRight w:val="0"/>
                      <w:marTop w:val="0"/>
                      <w:marBottom w:val="0"/>
                      <w:divBdr>
                        <w:top w:val="none" w:sz="0" w:space="0" w:color="auto"/>
                        <w:left w:val="none" w:sz="0" w:space="0" w:color="auto"/>
                        <w:bottom w:val="none" w:sz="0" w:space="0" w:color="auto"/>
                        <w:right w:val="none" w:sz="0" w:space="0" w:color="auto"/>
                      </w:divBdr>
                    </w:div>
                  </w:divsChild>
                </w:div>
                <w:div w:id="70081373">
                  <w:marLeft w:val="0"/>
                  <w:marRight w:val="0"/>
                  <w:marTop w:val="0"/>
                  <w:marBottom w:val="0"/>
                  <w:divBdr>
                    <w:top w:val="none" w:sz="0" w:space="0" w:color="auto"/>
                    <w:left w:val="none" w:sz="0" w:space="0" w:color="auto"/>
                    <w:bottom w:val="none" w:sz="0" w:space="0" w:color="auto"/>
                    <w:right w:val="none" w:sz="0" w:space="0" w:color="auto"/>
                  </w:divBdr>
                  <w:divsChild>
                    <w:div w:id="775906775">
                      <w:marLeft w:val="0"/>
                      <w:marRight w:val="0"/>
                      <w:marTop w:val="0"/>
                      <w:marBottom w:val="0"/>
                      <w:divBdr>
                        <w:top w:val="none" w:sz="0" w:space="0" w:color="auto"/>
                        <w:left w:val="none" w:sz="0" w:space="0" w:color="auto"/>
                        <w:bottom w:val="none" w:sz="0" w:space="0" w:color="auto"/>
                        <w:right w:val="none" w:sz="0" w:space="0" w:color="auto"/>
                      </w:divBdr>
                    </w:div>
                  </w:divsChild>
                </w:div>
                <w:div w:id="239609232">
                  <w:marLeft w:val="0"/>
                  <w:marRight w:val="0"/>
                  <w:marTop w:val="0"/>
                  <w:marBottom w:val="0"/>
                  <w:divBdr>
                    <w:top w:val="none" w:sz="0" w:space="0" w:color="auto"/>
                    <w:left w:val="none" w:sz="0" w:space="0" w:color="auto"/>
                    <w:bottom w:val="none" w:sz="0" w:space="0" w:color="auto"/>
                    <w:right w:val="none" w:sz="0" w:space="0" w:color="auto"/>
                  </w:divBdr>
                  <w:divsChild>
                    <w:div w:id="339892310">
                      <w:marLeft w:val="0"/>
                      <w:marRight w:val="0"/>
                      <w:marTop w:val="0"/>
                      <w:marBottom w:val="0"/>
                      <w:divBdr>
                        <w:top w:val="none" w:sz="0" w:space="0" w:color="auto"/>
                        <w:left w:val="none" w:sz="0" w:space="0" w:color="auto"/>
                        <w:bottom w:val="none" w:sz="0" w:space="0" w:color="auto"/>
                        <w:right w:val="none" w:sz="0" w:space="0" w:color="auto"/>
                      </w:divBdr>
                    </w:div>
                  </w:divsChild>
                </w:div>
                <w:div w:id="48456649">
                  <w:marLeft w:val="0"/>
                  <w:marRight w:val="0"/>
                  <w:marTop w:val="0"/>
                  <w:marBottom w:val="0"/>
                  <w:divBdr>
                    <w:top w:val="none" w:sz="0" w:space="0" w:color="auto"/>
                    <w:left w:val="none" w:sz="0" w:space="0" w:color="auto"/>
                    <w:bottom w:val="none" w:sz="0" w:space="0" w:color="auto"/>
                    <w:right w:val="none" w:sz="0" w:space="0" w:color="auto"/>
                  </w:divBdr>
                  <w:divsChild>
                    <w:div w:id="137573710">
                      <w:marLeft w:val="0"/>
                      <w:marRight w:val="0"/>
                      <w:marTop w:val="0"/>
                      <w:marBottom w:val="0"/>
                      <w:divBdr>
                        <w:top w:val="none" w:sz="0" w:space="0" w:color="auto"/>
                        <w:left w:val="none" w:sz="0" w:space="0" w:color="auto"/>
                        <w:bottom w:val="none" w:sz="0" w:space="0" w:color="auto"/>
                        <w:right w:val="none" w:sz="0" w:space="0" w:color="auto"/>
                      </w:divBdr>
                    </w:div>
                  </w:divsChild>
                </w:div>
                <w:div w:id="1082026651">
                  <w:marLeft w:val="0"/>
                  <w:marRight w:val="0"/>
                  <w:marTop w:val="0"/>
                  <w:marBottom w:val="0"/>
                  <w:divBdr>
                    <w:top w:val="none" w:sz="0" w:space="0" w:color="auto"/>
                    <w:left w:val="none" w:sz="0" w:space="0" w:color="auto"/>
                    <w:bottom w:val="none" w:sz="0" w:space="0" w:color="auto"/>
                    <w:right w:val="none" w:sz="0" w:space="0" w:color="auto"/>
                  </w:divBdr>
                  <w:divsChild>
                    <w:div w:id="997920977">
                      <w:marLeft w:val="0"/>
                      <w:marRight w:val="0"/>
                      <w:marTop w:val="0"/>
                      <w:marBottom w:val="0"/>
                      <w:divBdr>
                        <w:top w:val="none" w:sz="0" w:space="0" w:color="auto"/>
                        <w:left w:val="none" w:sz="0" w:space="0" w:color="auto"/>
                        <w:bottom w:val="none" w:sz="0" w:space="0" w:color="auto"/>
                        <w:right w:val="none" w:sz="0" w:space="0" w:color="auto"/>
                      </w:divBdr>
                    </w:div>
                  </w:divsChild>
                </w:div>
                <w:div w:id="266087101">
                  <w:marLeft w:val="0"/>
                  <w:marRight w:val="0"/>
                  <w:marTop w:val="0"/>
                  <w:marBottom w:val="0"/>
                  <w:divBdr>
                    <w:top w:val="none" w:sz="0" w:space="0" w:color="auto"/>
                    <w:left w:val="none" w:sz="0" w:space="0" w:color="auto"/>
                    <w:bottom w:val="none" w:sz="0" w:space="0" w:color="auto"/>
                    <w:right w:val="none" w:sz="0" w:space="0" w:color="auto"/>
                  </w:divBdr>
                  <w:divsChild>
                    <w:div w:id="1647247807">
                      <w:marLeft w:val="0"/>
                      <w:marRight w:val="0"/>
                      <w:marTop w:val="0"/>
                      <w:marBottom w:val="0"/>
                      <w:divBdr>
                        <w:top w:val="none" w:sz="0" w:space="0" w:color="auto"/>
                        <w:left w:val="none" w:sz="0" w:space="0" w:color="auto"/>
                        <w:bottom w:val="none" w:sz="0" w:space="0" w:color="auto"/>
                        <w:right w:val="none" w:sz="0" w:space="0" w:color="auto"/>
                      </w:divBdr>
                    </w:div>
                  </w:divsChild>
                </w:div>
                <w:div w:id="22561496">
                  <w:marLeft w:val="0"/>
                  <w:marRight w:val="0"/>
                  <w:marTop w:val="0"/>
                  <w:marBottom w:val="0"/>
                  <w:divBdr>
                    <w:top w:val="none" w:sz="0" w:space="0" w:color="auto"/>
                    <w:left w:val="none" w:sz="0" w:space="0" w:color="auto"/>
                    <w:bottom w:val="none" w:sz="0" w:space="0" w:color="auto"/>
                    <w:right w:val="none" w:sz="0" w:space="0" w:color="auto"/>
                  </w:divBdr>
                  <w:divsChild>
                    <w:div w:id="809834054">
                      <w:marLeft w:val="0"/>
                      <w:marRight w:val="0"/>
                      <w:marTop w:val="0"/>
                      <w:marBottom w:val="0"/>
                      <w:divBdr>
                        <w:top w:val="none" w:sz="0" w:space="0" w:color="auto"/>
                        <w:left w:val="none" w:sz="0" w:space="0" w:color="auto"/>
                        <w:bottom w:val="none" w:sz="0" w:space="0" w:color="auto"/>
                        <w:right w:val="none" w:sz="0" w:space="0" w:color="auto"/>
                      </w:divBdr>
                    </w:div>
                  </w:divsChild>
                </w:div>
                <w:div w:id="1277172938">
                  <w:marLeft w:val="0"/>
                  <w:marRight w:val="0"/>
                  <w:marTop w:val="0"/>
                  <w:marBottom w:val="0"/>
                  <w:divBdr>
                    <w:top w:val="none" w:sz="0" w:space="0" w:color="auto"/>
                    <w:left w:val="none" w:sz="0" w:space="0" w:color="auto"/>
                    <w:bottom w:val="none" w:sz="0" w:space="0" w:color="auto"/>
                    <w:right w:val="none" w:sz="0" w:space="0" w:color="auto"/>
                  </w:divBdr>
                  <w:divsChild>
                    <w:div w:id="123085728">
                      <w:marLeft w:val="0"/>
                      <w:marRight w:val="0"/>
                      <w:marTop w:val="0"/>
                      <w:marBottom w:val="0"/>
                      <w:divBdr>
                        <w:top w:val="none" w:sz="0" w:space="0" w:color="auto"/>
                        <w:left w:val="none" w:sz="0" w:space="0" w:color="auto"/>
                        <w:bottom w:val="none" w:sz="0" w:space="0" w:color="auto"/>
                        <w:right w:val="none" w:sz="0" w:space="0" w:color="auto"/>
                      </w:divBdr>
                    </w:div>
                  </w:divsChild>
                </w:div>
                <w:div w:id="271740959">
                  <w:marLeft w:val="0"/>
                  <w:marRight w:val="0"/>
                  <w:marTop w:val="0"/>
                  <w:marBottom w:val="0"/>
                  <w:divBdr>
                    <w:top w:val="none" w:sz="0" w:space="0" w:color="auto"/>
                    <w:left w:val="none" w:sz="0" w:space="0" w:color="auto"/>
                    <w:bottom w:val="none" w:sz="0" w:space="0" w:color="auto"/>
                    <w:right w:val="none" w:sz="0" w:space="0" w:color="auto"/>
                  </w:divBdr>
                  <w:divsChild>
                    <w:div w:id="2034846515">
                      <w:marLeft w:val="0"/>
                      <w:marRight w:val="0"/>
                      <w:marTop w:val="0"/>
                      <w:marBottom w:val="0"/>
                      <w:divBdr>
                        <w:top w:val="none" w:sz="0" w:space="0" w:color="auto"/>
                        <w:left w:val="none" w:sz="0" w:space="0" w:color="auto"/>
                        <w:bottom w:val="none" w:sz="0" w:space="0" w:color="auto"/>
                        <w:right w:val="none" w:sz="0" w:space="0" w:color="auto"/>
                      </w:divBdr>
                    </w:div>
                  </w:divsChild>
                </w:div>
                <w:div w:id="1349941389">
                  <w:marLeft w:val="0"/>
                  <w:marRight w:val="0"/>
                  <w:marTop w:val="0"/>
                  <w:marBottom w:val="0"/>
                  <w:divBdr>
                    <w:top w:val="none" w:sz="0" w:space="0" w:color="auto"/>
                    <w:left w:val="none" w:sz="0" w:space="0" w:color="auto"/>
                    <w:bottom w:val="none" w:sz="0" w:space="0" w:color="auto"/>
                    <w:right w:val="none" w:sz="0" w:space="0" w:color="auto"/>
                  </w:divBdr>
                  <w:divsChild>
                    <w:div w:id="1924951433">
                      <w:marLeft w:val="0"/>
                      <w:marRight w:val="0"/>
                      <w:marTop w:val="0"/>
                      <w:marBottom w:val="0"/>
                      <w:divBdr>
                        <w:top w:val="none" w:sz="0" w:space="0" w:color="auto"/>
                        <w:left w:val="none" w:sz="0" w:space="0" w:color="auto"/>
                        <w:bottom w:val="none" w:sz="0" w:space="0" w:color="auto"/>
                        <w:right w:val="none" w:sz="0" w:space="0" w:color="auto"/>
                      </w:divBdr>
                    </w:div>
                  </w:divsChild>
                </w:div>
                <w:div w:id="1022050767">
                  <w:marLeft w:val="0"/>
                  <w:marRight w:val="0"/>
                  <w:marTop w:val="0"/>
                  <w:marBottom w:val="0"/>
                  <w:divBdr>
                    <w:top w:val="none" w:sz="0" w:space="0" w:color="auto"/>
                    <w:left w:val="none" w:sz="0" w:space="0" w:color="auto"/>
                    <w:bottom w:val="none" w:sz="0" w:space="0" w:color="auto"/>
                    <w:right w:val="none" w:sz="0" w:space="0" w:color="auto"/>
                  </w:divBdr>
                  <w:divsChild>
                    <w:div w:id="1945185529">
                      <w:marLeft w:val="0"/>
                      <w:marRight w:val="0"/>
                      <w:marTop w:val="0"/>
                      <w:marBottom w:val="0"/>
                      <w:divBdr>
                        <w:top w:val="none" w:sz="0" w:space="0" w:color="auto"/>
                        <w:left w:val="none" w:sz="0" w:space="0" w:color="auto"/>
                        <w:bottom w:val="none" w:sz="0" w:space="0" w:color="auto"/>
                        <w:right w:val="none" w:sz="0" w:space="0" w:color="auto"/>
                      </w:divBdr>
                    </w:div>
                    <w:div w:id="1736584859">
                      <w:marLeft w:val="0"/>
                      <w:marRight w:val="0"/>
                      <w:marTop w:val="0"/>
                      <w:marBottom w:val="0"/>
                      <w:divBdr>
                        <w:top w:val="none" w:sz="0" w:space="0" w:color="auto"/>
                        <w:left w:val="none" w:sz="0" w:space="0" w:color="auto"/>
                        <w:bottom w:val="none" w:sz="0" w:space="0" w:color="auto"/>
                        <w:right w:val="none" w:sz="0" w:space="0" w:color="auto"/>
                      </w:divBdr>
                    </w:div>
                    <w:div w:id="45567263">
                      <w:marLeft w:val="0"/>
                      <w:marRight w:val="0"/>
                      <w:marTop w:val="0"/>
                      <w:marBottom w:val="0"/>
                      <w:divBdr>
                        <w:top w:val="none" w:sz="0" w:space="0" w:color="auto"/>
                        <w:left w:val="none" w:sz="0" w:space="0" w:color="auto"/>
                        <w:bottom w:val="none" w:sz="0" w:space="0" w:color="auto"/>
                        <w:right w:val="none" w:sz="0" w:space="0" w:color="auto"/>
                      </w:divBdr>
                    </w:div>
                  </w:divsChild>
                </w:div>
                <w:div w:id="593128359">
                  <w:marLeft w:val="0"/>
                  <w:marRight w:val="0"/>
                  <w:marTop w:val="0"/>
                  <w:marBottom w:val="0"/>
                  <w:divBdr>
                    <w:top w:val="none" w:sz="0" w:space="0" w:color="auto"/>
                    <w:left w:val="none" w:sz="0" w:space="0" w:color="auto"/>
                    <w:bottom w:val="none" w:sz="0" w:space="0" w:color="auto"/>
                    <w:right w:val="none" w:sz="0" w:space="0" w:color="auto"/>
                  </w:divBdr>
                  <w:divsChild>
                    <w:div w:id="1709065427">
                      <w:marLeft w:val="0"/>
                      <w:marRight w:val="0"/>
                      <w:marTop w:val="0"/>
                      <w:marBottom w:val="0"/>
                      <w:divBdr>
                        <w:top w:val="none" w:sz="0" w:space="0" w:color="auto"/>
                        <w:left w:val="none" w:sz="0" w:space="0" w:color="auto"/>
                        <w:bottom w:val="none" w:sz="0" w:space="0" w:color="auto"/>
                        <w:right w:val="none" w:sz="0" w:space="0" w:color="auto"/>
                      </w:divBdr>
                    </w:div>
                    <w:div w:id="1555383884">
                      <w:marLeft w:val="0"/>
                      <w:marRight w:val="0"/>
                      <w:marTop w:val="0"/>
                      <w:marBottom w:val="0"/>
                      <w:divBdr>
                        <w:top w:val="none" w:sz="0" w:space="0" w:color="auto"/>
                        <w:left w:val="none" w:sz="0" w:space="0" w:color="auto"/>
                        <w:bottom w:val="none" w:sz="0" w:space="0" w:color="auto"/>
                        <w:right w:val="none" w:sz="0" w:space="0" w:color="auto"/>
                      </w:divBdr>
                    </w:div>
                    <w:div w:id="1984919848">
                      <w:marLeft w:val="0"/>
                      <w:marRight w:val="0"/>
                      <w:marTop w:val="0"/>
                      <w:marBottom w:val="0"/>
                      <w:divBdr>
                        <w:top w:val="none" w:sz="0" w:space="0" w:color="auto"/>
                        <w:left w:val="none" w:sz="0" w:space="0" w:color="auto"/>
                        <w:bottom w:val="none" w:sz="0" w:space="0" w:color="auto"/>
                        <w:right w:val="none" w:sz="0" w:space="0" w:color="auto"/>
                      </w:divBdr>
                    </w:div>
                  </w:divsChild>
                </w:div>
                <w:div w:id="1634094421">
                  <w:marLeft w:val="0"/>
                  <w:marRight w:val="0"/>
                  <w:marTop w:val="0"/>
                  <w:marBottom w:val="0"/>
                  <w:divBdr>
                    <w:top w:val="none" w:sz="0" w:space="0" w:color="auto"/>
                    <w:left w:val="none" w:sz="0" w:space="0" w:color="auto"/>
                    <w:bottom w:val="none" w:sz="0" w:space="0" w:color="auto"/>
                    <w:right w:val="none" w:sz="0" w:space="0" w:color="auto"/>
                  </w:divBdr>
                  <w:divsChild>
                    <w:div w:id="243027402">
                      <w:marLeft w:val="0"/>
                      <w:marRight w:val="0"/>
                      <w:marTop w:val="0"/>
                      <w:marBottom w:val="0"/>
                      <w:divBdr>
                        <w:top w:val="none" w:sz="0" w:space="0" w:color="auto"/>
                        <w:left w:val="none" w:sz="0" w:space="0" w:color="auto"/>
                        <w:bottom w:val="none" w:sz="0" w:space="0" w:color="auto"/>
                        <w:right w:val="none" w:sz="0" w:space="0" w:color="auto"/>
                      </w:divBdr>
                    </w:div>
                    <w:div w:id="1352032277">
                      <w:marLeft w:val="0"/>
                      <w:marRight w:val="0"/>
                      <w:marTop w:val="0"/>
                      <w:marBottom w:val="0"/>
                      <w:divBdr>
                        <w:top w:val="none" w:sz="0" w:space="0" w:color="auto"/>
                        <w:left w:val="none" w:sz="0" w:space="0" w:color="auto"/>
                        <w:bottom w:val="none" w:sz="0" w:space="0" w:color="auto"/>
                        <w:right w:val="none" w:sz="0" w:space="0" w:color="auto"/>
                      </w:divBdr>
                    </w:div>
                    <w:div w:id="537665384">
                      <w:marLeft w:val="0"/>
                      <w:marRight w:val="0"/>
                      <w:marTop w:val="0"/>
                      <w:marBottom w:val="0"/>
                      <w:divBdr>
                        <w:top w:val="none" w:sz="0" w:space="0" w:color="auto"/>
                        <w:left w:val="none" w:sz="0" w:space="0" w:color="auto"/>
                        <w:bottom w:val="none" w:sz="0" w:space="0" w:color="auto"/>
                        <w:right w:val="none" w:sz="0" w:space="0" w:color="auto"/>
                      </w:divBdr>
                    </w:div>
                  </w:divsChild>
                </w:div>
                <w:div w:id="1539931779">
                  <w:marLeft w:val="0"/>
                  <w:marRight w:val="0"/>
                  <w:marTop w:val="0"/>
                  <w:marBottom w:val="0"/>
                  <w:divBdr>
                    <w:top w:val="none" w:sz="0" w:space="0" w:color="auto"/>
                    <w:left w:val="none" w:sz="0" w:space="0" w:color="auto"/>
                    <w:bottom w:val="none" w:sz="0" w:space="0" w:color="auto"/>
                    <w:right w:val="none" w:sz="0" w:space="0" w:color="auto"/>
                  </w:divBdr>
                  <w:divsChild>
                    <w:div w:id="1177571980">
                      <w:marLeft w:val="0"/>
                      <w:marRight w:val="0"/>
                      <w:marTop w:val="0"/>
                      <w:marBottom w:val="0"/>
                      <w:divBdr>
                        <w:top w:val="none" w:sz="0" w:space="0" w:color="auto"/>
                        <w:left w:val="none" w:sz="0" w:space="0" w:color="auto"/>
                        <w:bottom w:val="none" w:sz="0" w:space="0" w:color="auto"/>
                        <w:right w:val="none" w:sz="0" w:space="0" w:color="auto"/>
                      </w:divBdr>
                    </w:div>
                  </w:divsChild>
                </w:div>
                <w:div w:id="2134473708">
                  <w:marLeft w:val="0"/>
                  <w:marRight w:val="0"/>
                  <w:marTop w:val="0"/>
                  <w:marBottom w:val="0"/>
                  <w:divBdr>
                    <w:top w:val="none" w:sz="0" w:space="0" w:color="auto"/>
                    <w:left w:val="none" w:sz="0" w:space="0" w:color="auto"/>
                    <w:bottom w:val="none" w:sz="0" w:space="0" w:color="auto"/>
                    <w:right w:val="none" w:sz="0" w:space="0" w:color="auto"/>
                  </w:divBdr>
                  <w:divsChild>
                    <w:div w:id="356152373">
                      <w:marLeft w:val="0"/>
                      <w:marRight w:val="0"/>
                      <w:marTop w:val="0"/>
                      <w:marBottom w:val="0"/>
                      <w:divBdr>
                        <w:top w:val="none" w:sz="0" w:space="0" w:color="auto"/>
                        <w:left w:val="none" w:sz="0" w:space="0" w:color="auto"/>
                        <w:bottom w:val="none" w:sz="0" w:space="0" w:color="auto"/>
                        <w:right w:val="none" w:sz="0" w:space="0" w:color="auto"/>
                      </w:divBdr>
                    </w:div>
                    <w:div w:id="1057119692">
                      <w:marLeft w:val="0"/>
                      <w:marRight w:val="0"/>
                      <w:marTop w:val="0"/>
                      <w:marBottom w:val="0"/>
                      <w:divBdr>
                        <w:top w:val="none" w:sz="0" w:space="0" w:color="auto"/>
                        <w:left w:val="none" w:sz="0" w:space="0" w:color="auto"/>
                        <w:bottom w:val="none" w:sz="0" w:space="0" w:color="auto"/>
                        <w:right w:val="none" w:sz="0" w:space="0" w:color="auto"/>
                      </w:divBdr>
                    </w:div>
                  </w:divsChild>
                </w:div>
                <w:div w:id="1418330602">
                  <w:marLeft w:val="0"/>
                  <w:marRight w:val="0"/>
                  <w:marTop w:val="0"/>
                  <w:marBottom w:val="0"/>
                  <w:divBdr>
                    <w:top w:val="none" w:sz="0" w:space="0" w:color="auto"/>
                    <w:left w:val="none" w:sz="0" w:space="0" w:color="auto"/>
                    <w:bottom w:val="none" w:sz="0" w:space="0" w:color="auto"/>
                    <w:right w:val="none" w:sz="0" w:space="0" w:color="auto"/>
                  </w:divBdr>
                  <w:divsChild>
                    <w:div w:id="1070811786">
                      <w:marLeft w:val="0"/>
                      <w:marRight w:val="0"/>
                      <w:marTop w:val="0"/>
                      <w:marBottom w:val="0"/>
                      <w:divBdr>
                        <w:top w:val="none" w:sz="0" w:space="0" w:color="auto"/>
                        <w:left w:val="none" w:sz="0" w:space="0" w:color="auto"/>
                        <w:bottom w:val="none" w:sz="0" w:space="0" w:color="auto"/>
                        <w:right w:val="none" w:sz="0" w:space="0" w:color="auto"/>
                      </w:divBdr>
                    </w:div>
                    <w:div w:id="741097934">
                      <w:marLeft w:val="0"/>
                      <w:marRight w:val="0"/>
                      <w:marTop w:val="0"/>
                      <w:marBottom w:val="0"/>
                      <w:divBdr>
                        <w:top w:val="none" w:sz="0" w:space="0" w:color="auto"/>
                        <w:left w:val="none" w:sz="0" w:space="0" w:color="auto"/>
                        <w:bottom w:val="none" w:sz="0" w:space="0" w:color="auto"/>
                        <w:right w:val="none" w:sz="0" w:space="0" w:color="auto"/>
                      </w:divBdr>
                    </w:div>
                    <w:div w:id="684211773">
                      <w:marLeft w:val="0"/>
                      <w:marRight w:val="0"/>
                      <w:marTop w:val="0"/>
                      <w:marBottom w:val="0"/>
                      <w:divBdr>
                        <w:top w:val="none" w:sz="0" w:space="0" w:color="auto"/>
                        <w:left w:val="none" w:sz="0" w:space="0" w:color="auto"/>
                        <w:bottom w:val="none" w:sz="0" w:space="0" w:color="auto"/>
                        <w:right w:val="none" w:sz="0" w:space="0" w:color="auto"/>
                      </w:divBdr>
                    </w:div>
                  </w:divsChild>
                </w:div>
                <w:div w:id="1983347939">
                  <w:marLeft w:val="0"/>
                  <w:marRight w:val="0"/>
                  <w:marTop w:val="0"/>
                  <w:marBottom w:val="0"/>
                  <w:divBdr>
                    <w:top w:val="none" w:sz="0" w:space="0" w:color="auto"/>
                    <w:left w:val="none" w:sz="0" w:space="0" w:color="auto"/>
                    <w:bottom w:val="none" w:sz="0" w:space="0" w:color="auto"/>
                    <w:right w:val="none" w:sz="0" w:space="0" w:color="auto"/>
                  </w:divBdr>
                  <w:divsChild>
                    <w:div w:id="1855267404">
                      <w:marLeft w:val="0"/>
                      <w:marRight w:val="0"/>
                      <w:marTop w:val="0"/>
                      <w:marBottom w:val="0"/>
                      <w:divBdr>
                        <w:top w:val="none" w:sz="0" w:space="0" w:color="auto"/>
                        <w:left w:val="none" w:sz="0" w:space="0" w:color="auto"/>
                        <w:bottom w:val="none" w:sz="0" w:space="0" w:color="auto"/>
                        <w:right w:val="none" w:sz="0" w:space="0" w:color="auto"/>
                      </w:divBdr>
                    </w:div>
                    <w:div w:id="1026980098">
                      <w:marLeft w:val="0"/>
                      <w:marRight w:val="0"/>
                      <w:marTop w:val="0"/>
                      <w:marBottom w:val="0"/>
                      <w:divBdr>
                        <w:top w:val="none" w:sz="0" w:space="0" w:color="auto"/>
                        <w:left w:val="none" w:sz="0" w:space="0" w:color="auto"/>
                        <w:bottom w:val="none" w:sz="0" w:space="0" w:color="auto"/>
                        <w:right w:val="none" w:sz="0" w:space="0" w:color="auto"/>
                      </w:divBdr>
                    </w:div>
                    <w:div w:id="2111124600">
                      <w:marLeft w:val="0"/>
                      <w:marRight w:val="0"/>
                      <w:marTop w:val="0"/>
                      <w:marBottom w:val="0"/>
                      <w:divBdr>
                        <w:top w:val="none" w:sz="0" w:space="0" w:color="auto"/>
                        <w:left w:val="none" w:sz="0" w:space="0" w:color="auto"/>
                        <w:bottom w:val="none" w:sz="0" w:space="0" w:color="auto"/>
                        <w:right w:val="none" w:sz="0" w:space="0" w:color="auto"/>
                      </w:divBdr>
                    </w:div>
                  </w:divsChild>
                </w:div>
                <w:div w:id="199755382">
                  <w:marLeft w:val="0"/>
                  <w:marRight w:val="0"/>
                  <w:marTop w:val="0"/>
                  <w:marBottom w:val="0"/>
                  <w:divBdr>
                    <w:top w:val="none" w:sz="0" w:space="0" w:color="auto"/>
                    <w:left w:val="none" w:sz="0" w:space="0" w:color="auto"/>
                    <w:bottom w:val="none" w:sz="0" w:space="0" w:color="auto"/>
                    <w:right w:val="none" w:sz="0" w:space="0" w:color="auto"/>
                  </w:divBdr>
                  <w:divsChild>
                    <w:div w:id="1050960092">
                      <w:marLeft w:val="0"/>
                      <w:marRight w:val="0"/>
                      <w:marTop w:val="0"/>
                      <w:marBottom w:val="0"/>
                      <w:divBdr>
                        <w:top w:val="none" w:sz="0" w:space="0" w:color="auto"/>
                        <w:left w:val="none" w:sz="0" w:space="0" w:color="auto"/>
                        <w:bottom w:val="none" w:sz="0" w:space="0" w:color="auto"/>
                        <w:right w:val="none" w:sz="0" w:space="0" w:color="auto"/>
                      </w:divBdr>
                    </w:div>
                  </w:divsChild>
                </w:div>
                <w:div w:id="1783498953">
                  <w:marLeft w:val="0"/>
                  <w:marRight w:val="0"/>
                  <w:marTop w:val="0"/>
                  <w:marBottom w:val="0"/>
                  <w:divBdr>
                    <w:top w:val="none" w:sz="0" w:space="0" w:color="auto"/>
                    <w:left w:val="none" w:sz="0" w:space="0" w:color="auto"/>
                    <w:bottom w:val="none" w:sz="0" w:space="0" w:color="auto"/>
                    <w:right w:val="none" w:sz="0" w:space="0" w:color="auto"/>
                  </w:divBdr>
                  <w:divsChild>
                    <w:div w:id="1628509141">
                      <w:marLeft w:val="0"/>
                      <w:marRight w:val="0"/>
                      <w:marTop w:val="0"/>
                      <w:marBottom w:val="0"/>
                      <w:divBdr>
                        <w:top w:val="none" w:sz="0" w:space="0" w:color="auto"/>
                        <w:left w:val="none" w:sz="0" w:space="0" w:color="auto"/>
                        <w:bottom w:val="none" w:sz="0" w:space="0" w:color="auto"/>
                        <w:right w:val="none" w:sz="0" w:space="0" w:color="auto"/>
                      </w:divBdr>
                    </w:div>
                  </w:divsChild>
                </w:div>
                <w:div w:id="992611313">
                  <w:marLeft w:val="0"/>
                  <w:marRight w:val="0"/>
                  <w:marTop w:val="0"/>
                  <w:marBottom w:val="0"/>
                  <w:divBdr>
                    <w:top w:val="none" w:sz="0" w:space="0" w:color="auto"/>
                    <w:left w:val="none" w:sz="0" w:space="0" w:color="auto"/>
                    <w:bottom w:val="none" w:sz="0" w:space="0" w:color="auto"/>
                    <w:right w:val="none" w:sz="0" w:space="0" w:color="auto"/>
                  </w:divBdr>
                  <w:divsChild>
                    <w:div w:id="482622953">
                      <w:marLeft w:val="0"/>
                      <w:marRight w:val="0"/>
                      <w:marTop w:val="0"/>
                      <w:marBottom w:val="0"/>
                      <w:divBdr>
                        <w:top w:val="none" w:sz="0" w:space="0" w:color="auto"/>
                        <w:left w:val="none" w:sz="0" w:space="0" w:color="auto"/>
                        <w:bottom w:val="none" w:sz="0" w:space="0" w:color="auto"/>
                        <w:right w:val="none" w:sz="0" w:space="0" w:color="auto"/>
                      </w:divBdr>
                    </w:div>
                  </w:divsChild>
                </w:div>
                <w:div w:id="611520245">
                  <w:marLeft w:val="0"/>
                  <w:marRight w:val="0"/>
                  <w:marTop w:val="0"/>
                  <w:marBottom w:val="0"/>
                  <w:divBdr>
                    <w:top w:val="none" w:sz="0" w:space="0" w:color="auto"/>
                    <w:left w:val="none" w:sz="0" w:space="0" w:color="auto"/>
                    <w:bottom w:val="none" w:sz="0" w:space="0" w:color="auto"/>
                    <w:right w:val="none" w:sz="0" w:space="0" w:color="auto"/>
                  </w:divBdr>
                  <w:divsChild>
                    <w:div w:id="54856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989800">
          <w:marLeft w:val="0"/>
          <w:marRight w:val="0"/>
          <w:marTop w:val="0"/>
          <w:marBottom w:val="0"/>
          <w:divBdr>
            <w:top w:val="none" w:sz="0" w:space="0" w:color="auto"/>
            <w:left w:val="none" w:sz="0" w:space="0" w:color="auto"/>
            <w:bottom w:val="none" w:sz="0" w:space="0" w:color="auto"/>
            <w:right w:val="none" w:sz="0" w:space="0" w:color="auto"/>
          </w:divBdr>
        </w:div>
        <w:div w:id="678892666">
          <w:marLeft w:val="0"/>
          <w:marRight w:val="0"/>
          <w:marTop w:val="0"/>
          <w:marBottom w:val="0"/>
          <w:divBdr>
            <w:top w:val="none" w:sz="0" w:space="0" w:color="auto"/>
            <w:left w:val="none" w:sz="0" w:space="0" w:color="auto"/>
            <w:bottom w:val="none" w:sz="0" w:space="0" w:color="auto"/>
            <w:right w:val="none" w:sz="0" w:space="0" w:color="auto"/>
          </w:divBdr>
        </w:div>
      </w:divsChild>
    </w:div>
    <w:div w:id="404644657">
      <w:bodyDiv w:val="1"/>
      <w:marLeft w:val="0"/>
      <w:marRight w:val="0"/>
      <w:marTop w:val="0"/>
      <w:marBottom w:val="0"/>
      <w:divBdr>
        <w:top w:val="none" w:sz="0" w:space="0" w:color="auto"/>
        <w:left w:val="none" w:sz="0" w:space="0" w:color="auto"/>
        <w:bottom w:val="none" w:sz="0" w:space="0" w:color="auto"/>
        <w:right w:val="none" w:sz="0" w:space="0" w:color="auto"/>
      </w:divBdr>
    </w:div>
    <w:div w:id="496192719">
      <w:bodyDiv w:val="1"/>
      <w:marLeft w:val="0"/>
      <w:marRight w:val="0"/>
      <w:marTop w:val="0"/>
      <w:marBottom w:val="0"/>
      <w:divBdr>
        <w:top w:val="none" w:sz="0" w:space="0" w:color="auto"/>
        <w:left w:val="none" w:sz="0" w:space="0" w:color="auto"/>
        <w:bottom w:val="none" w:sz="0" w:space="0" w:color="auto"/>
        <w:right w:val="none" w:sz="0" w:space="0" w:color="auto"/>
      </w:divBdr>
    </w:div>
    <w:div w:id="583954718">
      <w:bodyDiv w:val="1"/>
      <w:marLeft w:val="0"/>
      <w:marRight w:val="0"/>
      <w:marTop w:val="0"/>
      <w:marBottom w:val="0"/>
      <w:divBdr>
        <w:top w:val="none" w:sz="0" w:space="0" w:color="auto"/>
        <w:left w:val="none" w:sz="0" w:space="0" w:color="auto"/>
        <w:bottom w:val="none" w:sz="0" w:space="0" w:color="auto"/>
        <w:right w:val="none" w:sz="0" w:space="0" w:color="auto"/>
      </w:divBdr>
    </w:div>
    <w:div w:id="585575042">
      <w:bodyDiv w:val="1"/>
      <w:marLeft w:val="0"/>
      <w:marRight w:val="0"/>
      <w:marTop w:val="0"/>
      <w:marBottom w:val="0"/>
      <w:divBdr>
        <w:top w:val="none" w:sz="0" w:space="0" w:color="auto"/>
        <w:left w:val="none" w:sz="0" w:space="0" w:color="auto"/>
        <w:bottom w:val="none" w:sz="0" w:space="0" w:color="auto"/>
        <w:right w:val="none" w:sz="0" w:space="0" w:color="auto"/>
      </w:divBdr>
    </w:div>
    <w:div w:id="643857638">
      <w:bodyDiv w:val="1"/>
      <w:marLeft w:val="0"/>
      <w:marRight w:val="0"/>
      <w:marTop w:val="0"/>
      <w:marBottom w:val="0"/>
      <w:divBdr>
        <w:top w:val="none" w:sz="0" w:space="0" w:color="auto"/>
        <w:left w:val="none" w:sz="0" w:space="0" w:color="auto"/>
        <w:bottom w:val="none" w:sz="0" w:space="0" w:color="auto"/>
        <w:right w:val="none" w:sz="0" w:space="0" w:color="auto"/>
      </w:divBdr>
    </w:div>
    <w:div w:id="650839712">
      <w:bodyDiv w:val="1"/>
      <w:marLeft w:val="0"/>
      <w:marRight w:val="0"/>
      <w:marTop w:val="0"/>
      <w:marBottom w:val="0"/>
      <w:divBdr>
        <w:top w:val="none" w:sz="0" w:space="0" w:color="auto"/>
        <w:left w:val="none" w:sz="0" w:space="0" w:color="auto"/>
        <w:bottom w:val="none" w:sz="0" w:space="0" w:color="auto"/>
        <w:right w:val="none" w:sz="0" w:space="0" w:color="auto"/>
      </w:divBdr>
    </w:div>
    <w:div w:id="775759710">
      <w:bodyDiv w:val="1"/>
      <w:marLeft w:val="0"/>
      <w:marRight w:val="0"/>
      <w:marTop w:val="0"/>
      <w:marBottom w:val="0"/>
      <w:divBdr>
        <w:top w:val="none" w:sz="0" w:space="0" w:color="auto"/>
        <w:left w:val="none" w:sz="0" w:space="0" w:color="auto"/>
        <w:bottom w:val="none" w:sz="0" w:space="0" w:color="auto"/>
        <w:right w:val="none" w:sz="0" w:space="0" w:color="auto"/>
      </w:divBdr>
    </w:div>
    <w:div w:id="787354750">
      <w:bodyDiv w:val="1"/>
      <w:marLeft w:val="0"/>
      <w:marRight w:val="0"/>
      <w:marTop w:val="0"/>
      <w:marBottom w:val="0"/>
      <w:divBdr>
        <w:top w:val="none" w:sz="0" w:space="0" w:color="auto"/>
        <w:left w:val="none" w:sz="0" w:space="0" w:color="auto"/>
        <w:bottom w:val="none" w:sz="0" w:space="0" w:color="auto"/>
        <w:right w:val="none" w:sz="0" w:space="0" w:color="auto"/>
      </w:divBdr>
    </w:div>
    <w:div w:id="810635961">
      <w:bodyDiv w:val="1"/>
      <w:marLeft w:val="0"/>
      <w:marRight w:val="0"/>
      <w:marTop w:val="0"/>
      <w:marBottom w:val="0"/>
      <w:divBdr>
        <w:top w:val="none" w:sz="0" w:space="0" w:color="auto"/>
        <w:left w:val="none" w:sz="0" w:space="0" w:color="auto"/>
        <w:bottom w:val="none" w:sz="0" w:space="0" w:color="auto"/>
        <w:right w:val="none" w:sz="0" w:space="0" w:color="auto"/>
      </w:divBdr>
    </w:div>
    <w:div w:id="1408386329">
      <w:bodyDiv w:val="1"/>
      <w:marLeft w:val="0"/>
      <w:marRight w:val="0"/>
      <w:marTop w:val="0"/>
      <w:marBottom w:val="0"/>
      <w:divBdr>
        <w:top w:val="none" w:sz="0" w:space="0" w:color="auto"/>
        <w:left w:val="none" w:sz="0" w:space="0" w:color="auto"/>
        <w:bottom w:val="none" w:sz="0" w:space="0" w:color="auto"/>
        <w:right w:val="none" w:sz="0" w:space="0" w:color="auto"/>
      </w:divBdr>
    </w:div>
    <w:div w:id="1441875440">
      <w:bodyDiv w:val="1"/>
      <w:marLeft w:val="0"/>
      <w:marRight w:val="0"/>
      <w:marTop w:val="0"/>
      <w:marBottom w:val="0"/>
      <w:divBdr>
        <w:top w:val="none" w:sz="0" w:space="0" w:color="auto"/>
        <w:left w:val="none" w:sz="0" w:space="0" w:color="auto"/>
        <w:bottom w:val="none" w:sz="0" w:space="0" w:color="auto"/>
        <w:right w:val="none" w:sz="0" w:space="0" w:color="auto"/>
      </w:divBdr>
    </w:div>
    <w:div w:id="1451049603">
      <w:bodyDiv w:val="1"/>
      <w:marLeft w:val="0"/>
      <w:marRight w:val="0"/>
      <w:marTop w:val="0"/>
      <w:marBottom w:val="0"/>
      <w:divBdr>
        <w:top w:val="none" w:sz="0" w:space="0" w:color="auto"/>
        <w:left w:val="none" w:sz="0" w:space="0" w:color="auto"/>
        <w:bottom w:val="none" w:sz="0" w:space="0" w:color="auto"/>
        <w:right w:val="none" w:sz="0" w:space="0" w:color="auto"/>
      </w:divBdr>
    </w:div>
    <w:div w:id="1698505637">
      <w:bodyDiv w:val="1"/>
      <w:marLeft w:val="0"/>
      <w:marRight w:val="0"/>
      <w:marTop w:val="0"/>
      <w:marBottom w:val="0"/>
      <w:divBdr>
        <w:top w:val="none" w:sz="0" w:space="0" w:color="auto"/>
        <w:left w:val="none" w:sz="0" w:space="0" w:color="auto"/>
        <w:bottom w:val="none" w:sz="0" w:space="0" w:color="auto"/>
        <w:right w:val="none" w:sz="0" w:space="0" w:color="auto"/>
      </w:divBdr>
    </w:div>
    <w:div w:id="1923028211">
      <w:bodyDiv w:val="1"/>
      <w:marLeft w:val="0"/>
      <w:marRight w:val="0"/>
      <w:marTop w:val="0"/>
      <w:marBottom w:val="0"/>
      <w:divBdr>
        <w:top w:val="none" w:sz="0" w:space="0" w:color="auto"/>
        <w:left w:val="none" w:sz="0" w:space="0" w:color="auto"/>
        <w:bottom w:val="none" w:sz="0" w:space="0" w:color="auto"/>
        <w:right w:val="none" w:sz="0" w:space="0" w:color="auto"/>
      </w:divBdr>
    </w:div>
    <w:div w:id="1926069801">
      <w:bodyDiv w:val="1"/>
      <w:marLeft w:val="0"/>
      <w:marRight w:val="0"/>
      <w:marTop w:val="0"/>
      <w:marBottom w:val="0"/>
      <w:divBdr>
        <w:top w:val="none" w:sz="0" w:space="0" w:color="auto"/>
        <w:left w:val="none" w:sz="0" w:space="0" w:color="auto"/>
        <w:bottom w:val="none" w:sz="0" w:space="0" w:color="auto"/>
        <w:right w:val="none" w:sz="0" w:space="0" w:color="auto"/>
      </w:divBdr>
    </w:div>
    <w:div w:id="20439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58E8-730B-42BD-86FA-C501028D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11484</TotalTime>
  <Pages>6</Pages>
  <Words>1547</Words>
  <Characters>8822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dc:creator>
  <cp:keywords/>
  <dc:description/>
  <cp:lastModifiedBy>Sushmita Ghosh</cp:lastModifiedBy>
  <cp:revision>1955</cp:revision>
  <dcterms:created xsi:type="dcterms:W3CDTF">2024-04-30T05:54:00Z</dcterms:created>
  <dcterms:modified xsi:type="dcterms:W3CDTF">2025-09-29T06:44:00Z</dcterms:modified>
</cp:coreProperties>
</file>